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0" w:rsidRDefault="00A37530" w:rsidP="00A37530">
      <w:pPr>
        <w:jc w:val="center"/>
        <w:rPr>
          <w:b/>
          <w:sz w:val="40"/>
          <w:szCs w:val="40"/>
        </w:rPr>
      </w:pPr>
      <w:r w:rsidRPr="00A37530">
        <w:rPr>
          <w:b/>
          <w:sz w:val="40"/>
          <w:szCs w:val="40"/>
        </w:rPr>
        <w:t>Отчет по изпълнение на ЗДОИ за 201</w:t>
      </w:r>
      <w:r w:rsidR="000D5107">
        <w:rPr>
          <w:b/>
          <w:sz w:val="40"/>
          <w:szCs w:val="40"/>
        </w:rPr>
        <w:t>8</w:t>
      </w:r>
      <w:r w:rsidRPr="00A37530">
        <w:rPr>
          <w:b/>
          <w:sz w:val="40"/>
          <w:szCs w:val="40"/>
        </w:rPr>
        <w:t xml:space="preserve"> година на Агенция „Митници“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A37530" w:rsidRDefault="00A37530" w:rsidP="00A375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Постъпили заявления за достъп до обществена информация от :</w:t>
            </w:r>
          </w:p>
        </w:tc>
        <w:tc>
          <w:tcPr>
            <w:tcW w:w="1733" w:type="dxa"/>
          </w:tcPr>
          <w:p w:rsidR="00A37530" w:rsidRPr="00041A5A" w:rsidRDefault="00A37530" w:rsidP="00041A5A">
            <w:pPr>
              <w:jc w:val="center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Граждани</w:t>
            </w:r>
          </w:p>
        </w:tc>
        <w:tc>
          <w:tcPr>
            <w:tcW w:w="1733" w:type="dxa"/>
          </w:tcPr>
          <w:p w:rsidR="00A37530" w:rsidRPr="00041A5A" w:rsidRDefault="000D5107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Журналисти</w:t>
            </w:r>
          </w:p>
        </w:tc>
        <w:tc>
          <w:tcPr>
            <w:tcW w:w="1733" w:type="dxa"/>
          </w:tcPr>
          <w:p w:rsidR="00A37530" w:rsidRPr="00041A5A" w:rsidRDefault="000D5107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DF1B78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Търговски дружества</w:t>
            </w:r>
            <w:r w:rsidR="00A37530" w:rsidRPr="00041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A37530" w:rsidRPr="00041A5A" w:rsidRDefault="000D5107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A375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1A5A">
              <w:rPr>
                <w:sz w:val="28"/>
                <w:szCs w:val="28"/>
              </w:rPr>
              <w:t>Неправителствени организации</w:t>
            </w:r>
          </w:p>
        </w:tc>
        <w:tc>
          <w:tcPr>
            <w:tcW w:w="1733" w:type="dxa"/>
          </w:tcPr>
          <w:p w:rsidR="00A37530" w:rsidRPr="00041A5A" w:rsidRDefault="000D5107" w:rsidP="0004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37530" w:rsidTr="00A37530">
        <w:tc>
          <w:tcPr>
            <w:tcW w:w="7479" w:type="dxa"/>
          </w:tcPr>
          <w:p w:rsidR="00A37530" w:rsidRPr="00041A5A" w:rsidRDefault="00A37530" w:rsidP="00041A5A">
            <w:pPr>
              <w:jc w:val="both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Общ брой</w:t>
            </w:r>
          </w:p>
        </w:tc>
        <w:tc>
          <w:tcPr>
            <w:tcW w:w="1733" w:type="dxa"/>
          </w:tcPr>
          <w:p w:rsidR="00A37530" w:rsidRPr="00041A5A" w:rsidRDefault="00A37530" w:rsidP="002E1CD5">
            <w:pPr>
              <w:jc w:val="center"/>
              <w:rPr>
                <w:b/>
                <w:sz w:val="28"/>
                <w:szCs w:val="28"/>
              </w:rPr>
            </w:pPr>
            <w:r w:rsidRPr="00041A5A">
              <w:rPr>
                <w:b/>
                <w:sz w:val="28"/>
                <w:szCs w:val="28"/>
              </w:rPr>
              <w:t>3</w:t>
            </w:r>
            <w:r w:rsidR="002E1CD5">
              <w:rPr>
                <w:b/>
                <w:sz w:val="28"/>
                <w:szCs w:val="28"/>
              </w:rPr>
              <w:t>8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041A5A" w:rsidRDefault="00041A5A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Начин на поискване на достъп до обществена информация:</w:t>
            </w:r>
          </w:p>
        </w:tc>
        <w:tc>
          <w:tcPr>
            <w:tcW w:w="1733" w:type="dxa"/>
          </w:tcPr>
          <w:p w:rsidR="00A37530" w:rsidRPr="00041A5A" w:rsidRDefault="00041A5A" w:rsidP="0004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Писмени заявления</w:t>
            </w:r>
          </w:p>
        </w:tc>
        <w:tc>
          <w:tcPr>
            <w:tcW w:w="1733" w:type="dxa"/>
          </w:tcPr>
          <w:p w:rsidR="00A37530" w:rsidRPr="00E43815" w:rsidRDefault="000D5107" w:rsidP="002E1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041A5A" w:rsidP="00041A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 xml:space="preserve">Устни заявления </w:t>
            </w:r>
          </w:p>
        </w:tc>
        <w:tc>
          <w:tcPr>
            <w:tcW w:w="1733" w:type="dxa"/>
          </w:tcPr>
          <w:p w:rsidR="00A37530" w:rsidRPr="00E43815" w:rsidRDefault="00041A5A" w:rsidP="00041A5A">
            <w:pPr>
              <w:jc w:val="center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Електронни заявления (по електронна поща)</w:t>
            </w:r>
          </w:p>
        </w:tc>
        <w:tc>
          <w:tcPr>
            <w:tcW w:w="1733" w:type="dxa"/>
          </w:tcPr>
          <w:p w:rsidR="00A37530" w:rsidRPr="00E43815" w:rsidRDefault="000D5107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Заявления, оставени </w:t>
            </w:r>
            <w:r w:rsidRPr="00E43815">
              <w:rPr>
                <w:b/>
                <w:sz w:val="28"/>
                <w:szCs w:val="28"/>
              </w:rPr>
              <w:t>без разглеждане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E43815" w:rsidTr="00A37530">
        <w:tc>
          <w:tcPr>
            <w:tcW w:w="7479" w:type="dxa"/>
          </w:tcPr>
          <w:p w:rsidR="00E43815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Поради неуточняване на реквизити на подадено заявление</w:t>
            </w:r>
          </w:p>
        </w:tc>
        <w:tc>
          <w:tcPr>
            <w:tcW w:w="1733" w:type="dxa"/>
          </w:tcPr>
          <w:p w:rsidR="00E43815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43815">
              <w:rPr>
                <w:sz w:val="28"/>
                <w:szCs w:val="28"/>
              </w:rPr>
              <w:t>Поради неуточняване на исканата обществена информация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Решения по заявленията за достъп до обществената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при надделяващ обществен интерес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Предоставяне на пълен достъп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Предоставяне на частичен достъп </w:t>
            </w:r>
          </w:p>
        </w:tc>
        <w:tc>
          <w:tcPr>
            <w:tcW w:w="1733" w:type="dxa"/>
          </w:tcPr>
          <w:p w:rsidR="00A37530" w:rsidRPr="00E43815" w:rsidRDefault="000D5107" w:rsidP="0055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Пълен отказ за предоставяне на достъп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 липса на исканата обществена информация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E43815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Препращане на заявлението, когато органът не разполага с исканата информация, но знае нейното местоположение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F1B78" w:rsidRPr="00DF1B78" w:rsidRDefault="00DF1B78" w:rsidP="00A37530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t>Отказ на заявителя от предоставяне на информация</w:t>
            </w:r>
          </w:p>
        </w:tc>
        <w:tc>
          <w:tcPr>
            <w:tcW w:w="1733" w:type="dxa"/>
          </w:tcPr>
          <w:p w:rsidR="00A37530" w:rsidRDefault="000D5107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p w:rsidR="00114122" w:rsidRDefault="00114122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E43815" w:rsidP="00A37530">
            <w:pPr>
              <w:jc w:val="both"/>
              <w:rPr>
                <w:b/>
                <w:sz w:val="40"/>
                <w:szCs w:val="40"/>
              </w:rPr>
            </w:pPr>
            <w:r w:rsidRPr="00E43815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ричини за отказ за предоставяне на обществена информация</w:t>
            </w:r>
          </w:p>
        </w:tc>
        <w:tc>
          <w:tcPr>
            <w:tcW w:w="1733" w:type="dxa"/>
          </w:tcPr>
          <w:p w:rsidR="00A37530" w:rsidRDefault="00E43815" w:rsidP="00E438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A5747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Исканата информация е </w:t>
            </w:r>
            <w:r w:rsidR="00A5747E" w:rsidRPr="00A5747E">
              <w:rPr>
                <w:sz w:val="28"/>
                <w:szCs w:val="28"/>
              </w:rPr>
              <w:t>класифицирана информация или друга защитена тайна в случаите, предвидени със закон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е класифицирана информация, представляваща държавна тайна</w:t>
            </w:r>
            <w:r w:rsidR="00814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представлява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засяга интересите на трето лице (фирма)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засяга интересите на трето лице (физическо лице) и няма неговото изрично писмено съгласие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Исканата информация е предоставена на заявителя през предходните шест месеца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или консултации)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E43815" w:rsidRDefault="0051206E" w:rsidP="00E4381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 основания</w:t>
            </w:r>
          </w:p>
        </w:tc>
        <w:tc>
          <w:tcPr>
            <w:tcW w:w="1733" w:type="dxa"/>
          </w:tcPr>
          <w:p w:rsidR="00A37530" w:rsidRPr="00E43815" w:rsidRDefault="000D5107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37530" w:rsidRDefault="00A37530" w:rsidP="00A37530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37530" w:rsidTr="00A37530">
        <w:tc>
          <w:tcPr>
            <w:tcW w:w="7479" w:type="dxa"/>
          </w:tcPr>
          <w:p w:rsidR="00A37530" w:rsidRDefault="004F6A72" w:rsidP="00A37530">
            <w:pPr>
              <w:jc w:val="both"/>
              <w:rPr>
                <w:b/>
                <w:sz w:val="40"/>
                <w:szCs w:val="40"/>
              </w:rPr>
            </w:pPr>
            <w:r w:rsidRPr="004F6A72">
              <w:rPr>
                <w:b/>
                <w:sz w:val="28"/>
                <w:szCs w:val="28"/>
              </w:rPr>
              <w:t>Жалби срещу решения за достъп или отказ за достъп до обществена информация</w:t>
            </w:r>
          </w:p>
        </w:tc>
        <w:tc>
          <w:tcPr>
            <w:tcW w:w="1733" w:type="dxa"/>
          </w:tcPr>
          <w:p w:rsidR="00A37530" w:rsidRPr="00E43815" w:rsidRDefault="00E43815" w:rsidP="00E4381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Брой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достъп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7530" w:rsidTr="00A37530">
        <w:tc>
          <w:tcPr>
            <w:tcW w:w="7479" w:type="dxa"/>
          </w:tcPr>
          <w:p w:rsidR="00A37530" w:rsidRPr="004F6A72" w:rsidRDefault="004F6A72" w:rsidP="004F6A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решения за отказ на достъп</w:t>
            </w:r>
          </w:p>
        </w:tc>
        <w:tc>
          <w:tcPr>
            <w:tcW w:w="1733" w:type="dxa"/>
          </w:tcPr>
          <w:p w:rsidR="00A37530" w:rsidRPr="00E43815" w:rsidRDefault="004F6A72" w:rsidP="00E43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4122" w:rsidRDefault="00114122" w:rsidP="00114122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DF1B78" w:rsidRPr="00114122" w:rsidRDefault="00DF1B78" w:rsidP="00114122">
      <w:pPr>
        <w:spacing w:after="0" w:line="240" w:lineRule="auto"/>
        <w:ind w:firstLine="426"/>
        <w:jc w:val="both"/>
        <w:rPr>
          <w:b/>
          <w:i/>
          <w:szCs w:val="24"/>
        </w:rPr>
      </w:pPr>
      <w:bookmarkStart w:id="0" w:name="_GoBack"/>
      <w:bookmarkEnd w:id="0"/>
      <w:r>
        <w:rPr>
          <w:sz w:val="28"/>
          <w:szCs w:val="28"/>
        </w:rPr>
        <w:br/>
      </w:r>
      <w:r w:rsidRPr="00114122">
        <w:rPr>
          <w:b/>
          <w:i/>
          <w:szCs w:val="24"/>
        </w:rPr>
        <w:t xml:space="preserve">*Забележка: </w:t>
      </w:r>
    </w:p>
    <w:p w:rsidR="00D95003" w:rsidRPr="00114122" w:rsidRDefault="00DF1B78" w:rsidP="00114122">
      <w:pPr>
        <w:spacing w:after="0" w:line="240" w:lineRule="auto"/>
        <w:jc w:val="both"/>
        <w:rPr>
          <w:i/>
          <w:szCs w:val="24"/>
        </w:rPr>
      </w:pPr>
      <w:r w:rsidRPr="00114122">
        <w:rPr>
          <w:i/>
          <w:szCs w:val="24"/>
        </w:rPr>
        <w:t xml:space="preserve">1. </w:t>
      </w:r>
      <w:r w:rsidR="00D95003" w:rsidRPr="00114122">
        <w:rPr>
          <w:i/>
          <w:szCs w:val="24"/>
        </w:rPr>
        <w:t>ЗДОИ позволява с едно</w:t>
      </w:r>
      <w:r w:rsidRPr="00114122">
        <w:rPr>
          <w:i/>
          <w:szCs w:val="24"/>
        </w:rPr>
        <w:t xml:space="preserve"> </w:t>
      </w:r>
      <w:r w:rsidR="00D95003" w:rsidRPr="00114122">
        <w:rPr>
          <w:i/>
          <w:szCs w:val="24"/>
        </w:rPr>
        <w:t>з</w:t>
      </w:r>
      <w:r w:rsidRPr="00114122">
        <w:rPr>
          <w:i/>
          <w:szCs w:val="24"/>
        </w:rPr>
        <w:t>аявление за достъп до обществена информация</w:t>
      </w:r>
      <w:r w:rsidR="00D95003" w:rsidRPr="00114122">
        <w:rPr>
          <w:i/>
          <w:szCs w:val="24"/>
        </w:rPr>
        <w:t>, да</w:t>
      </w:r>
      <w:r w:rsidRPr="00114122">
        <w:rPr>
          <w:i/>
          <w:szCs w:val="24"/>
        </w:rPr>
        <w:t xml:space="preserve"> могат да бъдат н</w:t>
      </w:r>
      <w:r w:rsidR="00D95003" w:rsidRPr="00114122">
        <w:rPr>
          <w:i/>
          <w:szCs w:val="24"/>
        </w:rPr>
        <w:t>аправени повече от едно искания.</w:t>
      </w:r>
    </w:p>
    <w:p w:rsidR="00A37530" w:rsidRPr="00114122" w:rsidRDefault="00DF1B78" w:rsidP="00114122">
      <w:pPr>
        <w:spacing w:after="0" w:line="240" w:lineRule="auto"/>
        <w:jc w:val="both"/>
        <w:rPr>
          <w:i/>
          <w:szCs w:val="24"/>
        </w:rPr>
      </w:pPr>
      <w:r w:rsidRPr="00114122">
        <w:rPr>
          <w:i/>
          <w:szCs w:val="24"/>
        </w:rPr>
        <w:t>2.</w:t>
      </w:r>
      <w:r w:rsidR="00D95003" w:rsidRPr="00114122">
        <w:rPr>
          <w:i/>
          <w:szCs w:val="24"/>
        </w:rPr>
        <w:t xml:space="preserve"> </w:t>
      </w:r>
      <w:r w:rsidR="00D95003" w:rsidRPr="00114122">
        <w:rPr>
          <w:i/>
          <w:szCs w:val="24"/>
        </w:rPr>
        <w:t>ЗДОИ позволява</w:t>
      </w:r>
      <w:r w:rsidR="00D95003" w:rsidRPr="00114122">
        <w:rPr>
          <w:i/>
          <w:szCs w:val="24"/>
        </w:rPr>
        <w:t xml:space="preserve"> броят на </w:t>
      </w:r>
      <w:proofErr w:type="spellStart"/>
      <w:r w:rsidR="00D95003" w:rsidRPr="00114122">
        <w:rPr>
          <w:i/>
          <w:szCs w:val="24"/>
        </w:rPr>
        <w:t>диспозитивите</w:t>
      </w:r>
      <w:proofErr w:type="spellEnd"/>
      <w:r w:rsidR="00D95003" w:rsidRPr="00114122">
        <w:rPr>
          <w:i/>
          <w:szCs w:val="24"/>
        </w:rPr>
        <w:t xml:space="preserve"> в едно решение по заявление</w:t>
      </w:r>
      <w:r w:rsidRPr="00114122">
        <w:rPr>
          <w:i/>
          <w:szCs w:val="24"/>
        </w:rPr>
        <w:t xml:space="preserve"> за достъп</w:t>
      </w:r>
      <w:r w:rsidR="00D95003" w:rsidRPr="00114122">
        <w:rPr>
          <w:i/>
          <w:szCs w:val="24"/>
        </w:rPr>
        <w:t xml:space="preserve"> до обществена информация</w:t>
      </w:r>
      <w:r w:rsidRPr="00114122">
        <w:rPr>
          <w:i/>
          <w:szCs w:val="24"/>
        </w:rPr>
        <w:t xml:space="preserve">, да </w:t>
      </w:r>
      <w:r w:rsidR="00D95003" w:rsidRPr="00114122">
        <w:rPr>
          <w:i/>
          <w:szCs w:val="24"/>
        </w:rPr>
        <w:t>бъд</w:t>
      </w:r>
      <w:r w:rsidRPr="00114122">
        <w:rPr>
          <w:i/>
          <w:szCs w:val="24"/>
        </w:rPr>
        <w:t xml:space="preserve">е различен от броя на постъпилите </w:t>
      </w:r>
      <w:r w:rsidR="00D95003" w:rsidRPr="00114122">
        <w:rPr>
          <w:i/>
          <w:szCs w:val="24"/>
        </w:rPr>
        <w:t>със заявлението искания</w:t>
      </w:r>
      <w:r w:rsidRPr="00114122">
        <w:rPr>
          <w:i/>
          <w:szCs w:val="24"/>
        </w:rPr>
        <w:t>.</w:t>
      </w:r>
    </w:p>
    <w:sectPr w:rsidR="00A37530" w:rsidRPr="00114122" w:rsidSect="0011412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C77"/>
    <w:multiLevelType w:val="hybridMultilevel"/>
    <w:tmpl w:val="2020E2BC"/>
    <w:lvl w:ilvl="0" w:tplc="79621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8A4"/>
    <w:multiLevelType w:val="hybridMultilevel"/>
    <w:tmpl w:val="2E5CEA06"/>
    <w:lvl w:ilvl="0" w:tplc="49F23E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30"/>
    <w:rsid w:val="00041A5A"/>
    <w:rsid w:val="00053E25"/>
    <w:rsid w:val="000D5107"/>
    <w:rsid w:val="00114122"/>
    <w:rsid w:val="002E1CD5"/>
    <w:rsid w:val="0035290D"/>
    <w:rsid w:val="003B332B"/>
    <w:rsid w:val="003D69B0"/>
    <w:rsid w:val="0047362B"/>
    <w:rsid w:val="004F6A72"/>
    <w:rsid w:val="0051206E"/>
    <w:rsid w:val="00557E8C"/>
    <w:rsid w:val="00705EB2"/>
    <w:rsid w:val="00814E8D"/>
    <w:rsid w:val="00944D68"/>
    <w:rsid w:val="00A37530"/>
    <w:rsid w:val="00A5747E"/>
    <w:rsid w:val="00B245E4"/>
    <w:rsid w:val="00D95003"/>
    <w:rsid w:val="00DF1B78"/>
    <w:rsid w:val="00E43815"/>
    <w:rsid w:val="00E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2019-01-07T11:54:00Z</dcterms:created>
  <dcterms:modified xsi:type="dcterms:W3CDTF">2019-01-09T08:38:00Z</dcterms:modified>
</cp:coreProperties>
</file>