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1B" w:rsidRDefault="00A44D1B" w:rsidP="008C281E">
      <w:pPr>
        <w:spacing w:after="0" w:line="240" w:lineRule="auto"/>
        <w:jc w:val="center"/>
        <w:rPr>
          <w:rFonts w:eastAsia="Times New Roman" w:cs="Times New Roman"/>
          <w:b/>
          <w:szCs w:val="24"/>
          <w:lang w:eastAsia="bg-BG"/>
        </w:rPr>
      </w:pPr>
      <w:bookmarkStart w:id="0" w:name="_GoBack"/>
      <w:r>
        <w:rPr>
          <w:rFonts w:eastAsia="Times New Roman" w:cs="Times New Roman"/>
          <w:b/>
          <w:szCs w:val="24"/>
        </w:rPr>
        <w:t>П</w:t>
      </w:r>
      <w:r w:rsidRPr="00A44D1B">
        <w:rPr>
          <w:rFonts w:eastAsia="Times New Roman" w:cs="Times New Roman"/>
          <w:b/>
          <w:szCs w:val="24"/>
        </w:rPr>
        <w:t>равила за в</w:t>
      </w:r>
      <w:r>
        <w:rPr>
          <w:rFonts w:eastAsia="Times New Roman" w:cs="Times New Roman"/>
          <w:b/>
          <w:szCs w:val="24"/>
        </w:rPr>
        <w:t>ъвеждането с нетърговска цел в Е</w:t>
      </w:r>
      <w:r w:rsidRPr="00A44D1B">
        <w:rPr>
          <w:rFonts w:eastAsia="Times New Roman" w:cs="Times New Roman"/>
          <w:b/>
          <w:szCs w:val="24"/>
        </w:rPr>
        <w:t xml:space="preserve">вропейския съюз на продукти от животински произход за лична консумация, които са част от багажа на пътници или са изпратени като малки пратки за частни лица, или са поръчани от разстояние (напр. по пощата, по телефона или по интернет) и са доставени на потребителя </w:t>
      </w:r>
      <w:r w:rsidRPr="00A44D1B">
        <w:rPr>
          <w:rFonts w:eastAsia="Times New Roman" w:cs="Times New Roman"/>
          <w:b/>
          <w:szCs w:val="24"/>
          <w:lang w:eastAsia="bg-BG"/>
        </w:rPr>
        <w:t xml:space="preserve">в </w:t>
      </w:r>
      <w:r>
        <w:rPr>
          <w:rFonts w:eastAsia="Times New Roman" w:cs="Times New Roman"/>
          <w:b/>
          <w:szCs w:val="24"/>
          <w:lang w:eastAsia="bg-BG"/>
        </w:rPr>
        <w:t xml:space="preserve">съответствие с разпоредбите на </w:t>
      </w:r>
      <w:r w:rsidRPr="00A44D1B">
        <w:rPr>
          <w:rFonts w:eastAsia="Times New Roman" w:cs="Times New Roman"/>
          <w:b/>
          <w:szCs w:val="24"/>
          <w:u w:val="single"/>
          <w:lang w:eastAsia="bg-BG"/>
        </w:rPr>
        <w:t>Регламент (ЕО) № 206/2009</w:t>
      </w:r>
      <w:r>
        <w:rPr>
          <w:rFonts w:eastAsia="Times New Roman" w:cs="Times New Roman"/>
          <w:b/>
          <w:szCs w:val="24"/>
          <w:lang w:eastAsia="bg-BG"/>
        </w:rPr>
        <w:t xml:space="preserve"> на К</w:t>
      </w:r>
      <w:r w:rsidRPr="00A44D1B">
        <w:rPr>
          <w:rFonts w:eastAsia="Times New Roman" w:cs="Times New Roman"/>
          <w:b/>
          <w:szCs w:val="24"/>
          <w:lang w:eastAsia="bg-BG"/>
        </w:rPr>
        <w:t>омисията от 5 март 200</w:t>
      </w:r>
      <w:r>
        <w:rPr>
          <w:rFonts w:eastAsia="Times New Roman" w:cs="Times New Roman"/>
          <w:b/>
          <w:szCs w:val="24"/>
          <w:lang w:eastAsia="bg-BG"/>
        </w:rPr>
        <w:t>9 година относно въвеждането в О</w:t>
      </w:r>
      <w:r w:rsidRPr="00A44D1B">
        <w:rPr>
          <w:rFonts w:eastAsia="Times New Roman" w:cs="Times New Roman"/>
          <w:b/>
          <w:szCs w:val="24"/>
          <w:lang w:eastAsia="bg-BG"/>
        </w:rPr>
        <w:t>бщността на пратки с продукти от животински произход за лична консумация и за изменени</w:t>
      </w:r>
      <w:r>
        <w:rPr>
          <w:rFonts w:eastAsia="Times New Roman" w:cs="Times New Roman"/>
          <w:b/>
          <w:szCs w:val="24"/>
          <w:lang w:eastAsia="bg-BG"/>
        </w:rPr>
        <w:t>е на Регламент (ЕО</w:t>
      </w:r>
      <w:r w:rsidRPr="00A44D1B">
        <w:rPr>
          <w:rFonts w:eastAsia="Times New Roman" w:cs="Times New Roman"/>
          <w:b/>
          <w:szCs w:val="24"/>
          <w:lang w:eastAsia="bg-BG"/>
        </w:rPr>
        <w:t>) № 136/2004</w:t>
      </w:r>
    </w:p>
    <w:p w:rsidR="00655174" w:rsidRDefault="00655174" w:rsidP="00655174">
      <w:pPr>
        <w:spacing w:after="0" w:line="240" w:lineRule="auto"/>
        <w:jc w:val="both"/>
        <w:rPr>
          <w:rFonts w:eastAsia="Times New Roman" w:cs="Times New Roman"/>
          <w:b/>
          <w:szCs w:val="24"/>
        </w:rPr>
      </w:pPr>
    </w:p>
    <w:p w:rsidR="00D229F4" w:rsidRDefault="00D229F4" w:rsidP="00655174">
      <w:pPr>
        <w:spacing w:after="0" w:line="240" w:lineRule="auto"/>
        <w:jc w:val="both"/>
        <w:rPr>
          <w:rFonts w:eastAsia="Times New Roman" w:cs="Times New Roman"/>
          <w:b/>
          <w:szCs w:val="24"/>
        </w:rPr>
      </w:pPr>
    </w:p>
    <w:p w:rsidR="00D229F4" w:rsidRPr="00655174" w:rsidRDefault="00D229F4" w:rsidP="00655174">
      <w:pPr>
        <w:spacing w:after="0" w:line="240" w:lineRule="auto"/>
        <w:jc w:val="both"/>
        <w:rPr>
          <w:rFonts w:eastAsia="Times New Roman" w:cs="Times New Roman"/>
          <w:b/>
          <w:szCs w:val="24"/>
        </w:rPr>
      </w:pPr>
    </w:p>
    <w:p w:rsidR="004853D1" w:rsidRDefault="004853D1" w:rsidP="004853D1">
      <w:pPr>
        <w:spacing w:after="0" w:line="240" w:lineRule="auto"/>
        <w:rPr>
          <w:rFonts w:eastAsia="Times New Roman" w:cs="Times New Roman"/>
          <w:b/>
          <w:sz w:val="22"/>
        </w:rPr>
      </w:pPr>
      <w:r w:rsidRPr="004853D1">
        <w:rPr>
          <w:rFonts w:eastAsia="Times New Roman" w:cs="Times New Roman"/>
          <w:b/>
          <w:sz w:val="22"/>
        </w:rPr>
        <w:t xml:space="preserve">Списък на продукти от животински произход, които подлежат на ограничения при внос </w:t>
      </w:r>
    </w:p>
    <w:p w:rsidR="00655174" w:rsidRPr="004853D1" w:rsidRDefault="00655174" w:rsidP="004853D1">
      <w:pPr>
        <w:spacing w:after="0" w:line="240" w:lineRule="auto"/>
        <w:rPr>
          <w:rFonts w:eastAsia="Times New Roman" w:cs="Times New Roman"/>
          <w:b/>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00"/>
        <w:gridCol w:w="900"/>
        <w:gridCol w:w="1440"/>
        <w:gridCol w:w="1110"/>
        <w:gridCol w:w="1950"/>
      </w:tblGrid>
      <w:tr w:rsidR="004853D1" w:rsidRPr="004853D1" w:rsidTr="004853D1">
        <w:trPr>
          <w:trHeight w:val="567"/>
        </w:trPr>
        <w:tc>
          <w:tcPr>
            <w:tcW w:w="2088" w:type="dxa"/>
          </w:tcPr>
          <w:p w:rsidR="004853D1" w:rsidRPr="004853D1" w:rsidRDefault="004853D1" w:rsidP="004853D1">
            <w:pPr>
              <w:spacing w:after="0" w:line="240" w:lineRule="auto"/>
              <w:jc w:val="center"/>
              <w:rPr>
                <w:rFonts w:eastAsia="Times New Roman" w:cs="Times New Roman"/>
                <w:b/>
                <w:sz w:val="20"/>
                <w:szCs w:val="20"/>
              </w:rPr>
            </w:pPr>
            <w:r w:rsidRPr="004853D1">
              <w:rPr>
                <w:rFonts w:eastAsia="Times New Roman" w:cs="Times New Roman"/>
                <w:b/>
                <w:sz w:val="20"/>
                <w:szCs w:val="20"/>
              </w:rPr>
              <w:t>Вид на продуктите</w:t>
            </w:r>
          </w:p>
        </w:tc>
        <w:tc>
          <w:tcPr>
            <w:tcW w:w="1800" w:type="dxa"/>
          </w:tcPr>
          <w:p w:rsidR="004853D1" w:rsidRPr="004853D1" w:rsidRDefault="004853D1" w:rsidP="004853D1">
            <w:pPr>
              <w:spacing w:after="0" w:line="240" w:lineRule="auto"/>
              <w:jc w:val="center"/>
              <w:rPr>
                <w:rFonts w:eastAsia="Times New Roman" w:cs="Times New Roman"/>
                <w:b/>
                <w:sz w:val="20"/>
                <w:szCs w:val="20"/>
              </w:rPr>
            </w:pPr>
            <w:r w:rsidRPr="004853D1">
              <w:rPr>
                <w:rFonts w:eastAsia="Times New Roman" w:cs="Times New Roman"/>
                <w:b/>
                <w:sz w:val="20"/>
                <w:szCs w:val="20"/>
              </w:rPr>
              <w:t>Количествено ограничение</w:t>
            </w:r>
          </w:p>
          <w:p w:rsidR="004853D1" w:rsidRPr="004853D1" w:rsidRDefault="004853D1" w:rsidP="004853D1">
            <w:pPr>
              <w:spacing w:after="0" w:line="240" w:lineRule="auto"/>
              <w:jc w:val="center"/>
              <w:rPr>
                <w:rFonts w:eastAsia="Times New Roman" w:cs="Times New Roman"/>
                <w:b/>
                <w:sz w:val="20"/>
                <w:szCs w:val="20"/>
              </w:rPr>
            </w:pPr>
            <w:r w:rsidRPr="004853D1">
              <w:rPr>
                <w:rFonts w:eastAsia="Times New Roman" w:cs="Times New Roman"/>
                <w:b/>
                <w:sz w:val="20"/>
                <w:szCs w:val="20"/>
                <w:lang w:val="en-GB"/>
              </w:rPr>
              <w:t>k</w:t>
            </w:r>
            <w:r w:rsidRPr="004853D1">
              <w:rPr>
                <w:rFonts w:eastAsia="Times New Roman" w:cs="Times New Roman"/>
                <w:b/>
                <w:sz w:val="20"/>
                <w:szCs w:val="20"/>
              </w:rPr>
              <w:t>г</w:t>
            </w:r>
            <w:r w:rsidRPr="004853D1">
              <w:rPr>
                <w:rFonts w:eastAsia="Times New Roman" w:cs="Times New Roman"/>
                <w:b/>
                <w:sz w:val="20"/>
                <w:szCs w:val="20"/>
                <w:lang w:val="ru-RU"/>
              </w:rPr>
              <w:t xml:space="preserve"> </w:t>
            </w:r>
            <w:r w:rsidRPr="004853D1">
              <w:rPr>
                <w:rFonts w:eastAsia="Times New Roman" w:cs="Times New Roman"/>
                <w:b/>
                <w:sz w:val="20"/>
                <w:szCs w:val="20"/>
              </w:rPr>
              <w:t>на човек</w:t>
            </w:r>
          </w:p>
        </w:tc>
        <w:tc>
          <w:tcPr>
            <w:tcW w:w="900" w:type="dxa"/>
          </w:tcPr>
          <w:p w:rsidR="004853D1" w:rsidRPr="004853D1" w:rsidRDefault="004853D1" w:rsidP="004853D1">
            <w:pPr>
              <w:spacing w:after="0" w:line="240" w:lineRule="auto"/>
              <w:jc w:val="center"/>
              <w:rPr>
                <w:rFonts w:eastAsia="Times New Roman" w:cs="Times New Roman"/>
                <w:b/>
                <w:sz w:val="20"/>
                <w:szCs w:val="20"/>
              </w:rPr>
            </w:pPr>
            <w:r w:rsidRPr="004853D1">
              <w:rPr>
                <w:rFonts w:eastAsia="Times New Roman" w:cs="Times New Roman"/>
                <w:b/>
                <w:sz w:val="20"/>
                <w:szCs w:val="20"/>
              </w:rPr>
              <w:t>Важи за</w:t>
            </w:r>
          </w:p>
        </w:tc>
        <w:tc>
          <w:tcPr>
            <w:tcW w:w="1440" w:type="dxa"/>
          </w:tcPr>
          <w:p w:rsidR="004853D1" w:rsidRPr="004853D1" w:rsidRDefault="004853D1" w:rsidP="004853D1">
            <w:pPr>
              <w:spacing w:after="0" w:line="240" w:lineRule="auto"/>
              <w:ind w:left="-88"/>
              <w:jc w:val="center"/>
              <w:rPr>
                <w:rFonts w:eastAsia="Times New Roman" w:cs="Times New Roman"/>
                <w:b/>
                <w:sz w:val="20"/>
                <w:szCs w:val="20"/>
              </w:rPr>
            </w:pPr>
            <w:r w:rsidRPr="004853D1">
              <w:rPr>
                <w:rFonts w:eastAsia="Times New Roman" w:cs="Times New Roman"/>
                <w:b/>
                <w:sz w:val="20"/>
                <w:szCs w:val="20"/>
              </w:rPr>
              <w:t>Изключения</w:t>
            </w:r>
          </w:p>
        </w:tc>
        <w:tc>
          <w:tcPr>
            <w:tcW w:w="1110" w:type="dxa"/>
          </w:tcPr>
          <w:p w:rsidR="004853D1" w:rsidRPr="004853D1" w:rsidRDefault="004853D1" w:rsidP="004853D1">
            <w:pPr>
              <w:spacing w:after="0" w:line="240" w:lineRule="auto"/>
              <w:ind w:left="-108"/>
              <w:jc w:val="center"/>
              <w:rPr>
                <w:rFonts w:eastAsia="Times New Roman" w:cs="Times New Roman"/>
                <w:b/>
                <w:sz w:val="20"/>
                <w:szCs w:val="20"/>
              </w:rPr>
            </w:pPr>
            <w:r w:rsidRPr="004853D1">
              <w:rPr>
                <w:rFonts w:eastAsia="Times New Roman" w:cs="Times New Roman"/>
                <w:b/>
                <w:sz w:val="20"/>
                <w:szCs w:val="20"/>
              </w:rPr>
              <w:t>Специален режим</w:t>
            </w:r>
          </w:p>
        </w:tc>
        <w:tc>
          <w:tcPr>
            <w:tcW w:w="1950" w:type="dxa"/>
          </w:tcPr>
          <w:p w:rsidR="004853D1" w:rsidRPr="004853D1" w:rsidRDefault="004853D1" w:rsidP="004853D1">
            <w:pPr>
              <w:spacing w:after="0" w:line="240" w:lineRule="auto"/>
              <w:jc w:val="center"/>
              <w:rPr>
                <w:rFonts w:eastAsia="Times New Roman" w:cs="Times New Roman"/>
                <w:b/>
                <w:sz w:val="20"/>
                <w:szCs w:val="20"/>
              </w:rPr>
            </w:pPr>
            <w:r w:rsidRPr="004853D1">
              <w:rPr>
                <w:rFonts w:eastAsia="Times New Roman" w:cs="Times New Roman"/>
                <w:b/>
                <w:sz w:val="20"/>
                <w:szCs w:val="20"/>
              </w:rPr>
              <w:t>Не важи за</w:t>
            </w:r>
          </w:p>
        </w:tc>
      </w:tr>
      <w:tr w:rsidR="004853D1" w:rsidRPr="004853D1" w:rsidTr="004853D1">
        <w:trPr>
          <w:trHeight w:val="567"/>
        </w:trPr>
        <w:tc>
          <w:tcPr>
            <w:tcW w:w="2088" w:type="dxa"/>
          </w:tcPr>
          <w:p w:rsidR="004853D1" w:rsidRPr="004853D1" w:rsidRDefault="004853D1" w:rsidP="004853D1">
            <w:pPr>
              <w:spacing w:after="0" w:line="240" w:lineRule="auto"/>
              <w:rPr>
                <w:rFonts w:eastAsia="Times New Roman" w:cs="Times New Roman"/>
                <w:sz w:val="18"/>
                <w:szCs w:val="18"/>
              </w:rPr>
            </w:pPr>
            <w:r w:rsidRPr="004853D1">
              <w:rPr>
                <w:rFonts w:eastAsia="Times New Roman" w:cs="Times New Roman"/>
                <w:sz w:val="18"/>
                <w:szCs w:val="18"/>
              </w:rPr>
              <w:t>Месо, месни продукти и стоки, които съдържат месо</w:t>
            </w:r>
          </w:p>
        </w:tc>
        <w:tc>
          <w:tcPr>
            <w:tcW w:w="1800" w:type="dxa"/>
          </w:tcPr>
          <w:p w:rsidR="004853D1" w:rsidRPr="004853D1" w:rsidRDefault="004853D1" w:rsidP="004853D1">
            <w:pPr>
              <w:spacing w:after="0" w:line="240" w:lineRule="auto"/>
              <w:ind w:left="-123"/>
              <w:jc w:val="center"/>
              <w:rPr>
                <w:rFonts w:eastAsia="Times New Roman" w:cs="Times New Roman"/>
                <w:sz w:val="18"/>
                <w:szCs w:val="18"/>
              </w:rPr>
            </w:pPr>
            <w:r w:rsidRPr="004853D1">
              <w:rPr>
                <w:rFonts w:eastAsia="Times New Roman" w:cs="Times New Roman"/>
                <w:sz w:val="18"/>
                <w:szCs w:val="18"/>
              </w:rPr>
              <w:t>Забрана за внос</w:t>
            </w:r>
          </w:p>
        </w:tc>
        <w:tc>
          <w:tcPr>
            <w:tcW w:w="900" w:type="dxa"/>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rPr>
              <w:t>Внос от трети страни</w:t>
            </w:r>
          </w:p>
        </w:tc>
        <w:tc>
          <w:tcPr>
            <w:tcW w:w="1440" w:type="dxa"/>
          </w:tcPr>
          <w:p w:rsidR="004853D1" w:rsidRPr="004853D1" w:rsidRDefault="004853D1" w:rsidP="00655174">
            <w:pPr>
              <w:spacing w:after="0" w:line="240" w:lineRule="auto"/>
              <w:jc w:val="center"/>
              <w:rPr>
                <w:rFonts w:eastAsia="Times New Roman" w:cs="Times New Roman"/>
                <w:sz w:val="18"/>
                <w:szCs w:val="18"/>
                <w:lang w:val="en-GB"/>
              </w:rPr>
            </w:pPr>
            <w:r w:rsidRPr="004853D1">
              <w:rPr>
                <w:rFonts w:eastAsia="Times New Roman" w:cs="Times New Roman"/>
                <w:sz w:val="18"/>
                <w:szCs w:val="18"/>
              </w:rPr>
              <w:t>Исландия, Г</w:t>
            </w:r>
            <w:r w:rsidR="00655174">
              <w:rPr>
                <w:rFonts w:eastAsia="Times New Roman" w:cs="Times New Roman"/>
                <w:sz w:val="18"/>
                <w:szCs w:val="18"/>
              </w:rPr>
              <w:t>ренландия, Фарьорските острови</w:t>
            </w:r>
          </w:p>
        </w:tc>
        <w:tc>
          <w:tcPr>
            <w:tcW w:w="1110" w:type="dxa"/>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lang w:val="en-GB"/>
              </w:rPr>
              <w:t>10k</w:t>
            </w:r>
            <w:r w:rsidRPr="004853D1">
              <w:rPr>
                <w:rFonts w:eastAsia="Times New Roman" w:cs="Times New Roman"/>
                <w:sz w:val="18"/>
                <w:szCs w:val="18"/>
              </w:rPr>
              <w:t>г</w:t>
            </w:r>
          </w:p>
        </w:tc>
        <w:tc>
          <w:tcPr>
            <w:tcW w:w="1950" w:type="dxa"/>
          </w:tcPr>
          <w:p w:rsidR="004853D1" w:rsidRPr="004853D1" w:rsidRDefault="00822834" w:rsidP="004853D1">
            <w:pPr>
              <w:spacing w:after="0" w:line="240" w:lineRule="auto"/>
              <w:ind w:left="-108"/>
              <w:rPr>
                <w:rFonts w:eastAsia="Times New Roman" w:cs="Times New Roman"/>
                <w:sz w:val="18"/>
                <w:szCs w:val="18"/>
              </w:rPr>
            </w:pPr>
            <w:r>
              <w:rPr>
                <w:rFonts w:eastAsia="Times New Roman" w:cs="Times New Roman"/>
                <w:sz w:val="18"/>
                <w:szCs w:val="18"/>
              </w:rPr>
              <w:t>Държави</w:t>
            </w:r>
            <w:r w:rsidR="00D229F4">
              <w:rPr>
                <w:rFonts w:eastAsia="Times New Roman" w:cs="Times New Roman"/>
                <w:sz w:val="18"/>
                <w:szCs w:val="18"/>
              </w:rPr>
              <w:t xml:space="preserve"> членки на ЕС</w:t>
            </w:r>
          </w:p>
          <w:p w:rsidR="004853D1" w:rsidRPr="004853D1" w:rsidRDefault="004853D1" w:rsidP="004853D1">
            <w:pPr>
              <w:spacing w:after="0" w:line="240" w:lineRule="auto"/>
              <w:ind w:left="-108"/>
              <w:rPr>
                <w:rFonts w:eastAsia="Times New Roman" w:cs="Times New Roman"/>
                <w:sz w:val="18"/>
                <w:szCs w:val="18"/>
              </w:rPr>
            </w:pPr>
          </w:p>
          <w:p w:rsidR="004853D1" w:rsidRPr="004853D1" w:rsidRDefault="004853D1" w:rsidP="004853D1">
            <w:pPr>
              <w:spacing w:after="0" w:line="240" w:lineRule="auto"/>
              <w:ind w:left="-108"/>
              <w:rPr>
                <w:rFonts w:eastAsia="Times New Roman" w:cs="Times New Roman"/>
                <w:sz w:val="18"/>
                <w:szCs w:val="18"/>
                <w:lang w:val="ru-RU"/>
              </w:rPr>
            </w:pPr>
            <w:r w:rsidRPr="004853D1">
              <w:rPr>
                <w:rFonts w:eastAsia="Times New Roman" w:cs="Times New Roman"/>
                <w:sz w:val="18"/>
                <w:szCs w:val="18"/>
              </w:rPr>
              <w:t>Норвегия, Швейцария, Андора, Лихтенщайн, Сан Марино</w:t>
            </w:r>
          </w:p>
        </w:tc>
      </w:tr>
      <w:tr w:rsidR="004853D1" w:rsidRPr="004853D1" w:rsidTr="004853D1">
        <w:trPr>
          <w:trHeight w:val="567"/>
        </w:trPr>
        <w:tc>
          <w:tcPr>
            <w:tcW w:w="2088" w:type="dxa"/>
          </w:tcPr>
          <w:p w:rsidR="004853D1" w:rsidRPr="004853D1" w:rsidRDefault="004853D1" w:rsidP="004853D1">
            <w:pPr>
              <w:spacing w:after="0" w:line="240" w:lineRule="auto"/>
              <w:rPr>
                <w:rFonts w:eastAsia="Times New Roman" w:cs="Times New Roman"/>
                <w:sz w:val="18"/>
                <w:szCs w:val="18"/>
                <w:lang w:val="ru-RU"/>
              </w:rPr>
            </w:pPr>
            <w:r w:rsidRPr="004853D1">
              <w:rPr>
                <w:rFonts w:eastAsia="Times New Roman" w:cs="Times New Roman"/>
                <w:sz w:val="18"/>
                <w:szCs w:val="18"/>
              </w:rPr>
              <w:t xml:space="preserve">Мляко, млечни продукти и стоки, които съдържат мляко </w:t>
            </w:r>
          </w:p>
        </w:tc>
        <w:tc>
          <w:tcPr>
            <w:tcW w:w="1800" w:type="dxa"/>
          </w:tcPr>
          <w:p w:rsidR="004853D1" w:rsidRPr="004853D1" w:rsidRDefault="004853D1" w:rsidP="004853D1">
            <w:pPr>
              <w:spacing w:after="0" w:line="240" w:lineRule="auto"/>
              <w:ind w:left="-123"/>
              <w:jc w:val="center"/>
              <w:rPr>
                <w:rFonts w:eastAsia="Times New Roman" w:cs="Times New Roman"/>
                <w:sz w:val="18"/>
                <w:szCs w:val="18"/>
                <w:lang w:val="ru-RU"/>
              </w:rPr>
            </w:pPr>
            <w:r w:rsidRPr="004853D1">
              <w:rPr>
                <w:rFonts w:eastAsia="Times New Roman" w:cs="Times New Roman"/>
                <w:sz w:val="18"/>
                <w:szCs w:val="18"/>
              </w:rPr>
              <w:t>Забрана за внос</w:t>
            </w:r>
          </w:p>
        </w:tc>
        <w:tc>
          <w:tcPr>
            <w:tcW w:w="900" w:type="dxa"/>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rPr>
              <w:t>Внос от трети страни</w:t>
            </w:r>
          </w:p>
        </w:tc>
        <w:tc>
          <w:tcPr>
            <w:tcW w:w="1440" w:type="dxa"/>
          </w:tcPr>
          <w:p w:rsidR="004853D1" w:rsidRPr="004853D1" w:rsidRDefault="004853D1" w:rsidP="00655174">
            <w:pPr>
              <w:spacing w:after="0" w:line="240" w:lineRule="auto"/>
              <w:jc w:val="center"/>
              <w:rPr>
                <w:rFonts w:eastAsia="Times New Roman" w:cs="Times New Roman"/>
                <w:sz w:val="18"/>
                <w:szCs w:val="18"/>
                <w:lang w:val="ru-RU"/>
              </w:rPr>
            </w:pPr>
            <w:r w:rsidRPr="004853D1">
              <w:rPr>
                <w:rFonts w:eastAsia="Times New Roman" w:cs="Times New Roman"/>
                <w:sz w:val="18"/>
                <w:szCs w:val="18"/>
              </w:rPr>
              <w:t>Исландия, Гренландия, Фарьорските</w:t>
            </w:r>
            <w:r w:rsidR="00655174">
              <w:rPr>
                <w:rFonts w:eastAsia="Times New Roman" w:cs="Times New Roman"/>
                <w:sz w:val="18"/>
                <w:szCs w:val="18"/>
              </w:rPr>
              <w:t xml:space="preserve"> острови</w:t>
            </w:r>
          </w:p>
        </w:tc>
        <w:tc>
          <w:tcPr>
            <w:tcW w:w="1110" w:type="dxa"/>
          </w:tcPr>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en-GB"/>
              </w:rPr>
              <w:t>10k</w:t>
            </w:r>
            <w:r w:rsidRPr="004853D1">
              <w:rPr>
                <w:rFonts w:eastAsia="Times New Roman" w:cs="Times New Roman"/>
                <w:sz w:val="18"/>
                <w:szCs w:val="18"/>
              </w:rPr>
              <w:t>г</w:t>
            </w:r>
          </w:p>
        </w:tc>
        <w:tc>
          <w:tcPr>
            <w:tcW w:w="1950" w:type="dxa"/>
          </w:tcPr>
          <w:p w:rsidR="00D229F4" w:rsidRPr="004853D1" w:rsidRDefault="00822834" w:rsidP="00D229F4">
            <w:pPr>
              <w:spacing w:after="0" w:line="240" w:lineRule="auto"/>
              <w:ind w:left="-108"/>
              <w:rPr>
                <w:rFonts w:eastAsia="Times New Roman" w:cs="Times New Roman"/>
                <w:sz w:val="18"/>
                <w:szCs w:val="18"/>
              </w:rPr>
            </w:pPr>
            <w:r>
              <w:rPr>
                <w:rFonts w:eastAsia="Times New Roman" w:cs="Times New Roman"/>
                <w:sz w:val="18"/>
                <w:szCs w:val="18"/>
              </w:rPr>
              <w:t>Държави</w:t>
            </w:r>
            <w:r w:rsidR="00D229F4">
              <w:rPr>
                <w:rFonts w:eastAsia="Times New Roman" w:cs="Times New Roman"/>
                <w:sz w:val="18"/>
                <w:szCs w:val="18"/>
              </w:rPr>
              <w:t xml:space="preserve"> членки на ЕС</w:t>
            </w:r>
          </w:p>
          <w:p w:rsidR="004853D1" w:rsidRPr="004853D1" w:rsidRDefault="004853D1" w:rsidP="004853D1">
            <w:pPr>
              <w:spacing w:after="0" w:line="240" w:lineRule="auto"/>
              <w:ind w:left="-108"/>
              <w:rPr>
                <w:rFonts w:eastAsia="Times New Roman" w:cs="Times New Roman"/>
                <w:sz w:val="18"/>
                <w:szCs w:val="18"/>
              </w:rPr>
            </w:pPr>
          </w:p>
          <w:p w:rsidR="004853D1" w:rsidRPr="004853D1" w:rsidRDefault="004853D1" w:rsidP="004853D1">
            <w:pPr>
              <w:spacing w:after="0" w:line="240" w:lineRule="auto"/>
              <w:ind w:left="-108"/>
              <w:rPr>
                <w:rFonts w:eastAsia="Times New Roman" w:cs="Times New Roman"/>
                <w:sz w:val="18"/>
                <w:szCs w:val="18"/>
                <w:lang w:val="ru-RU"/>
              </w:rPr>
            </w:pPr>
            <w:r w:rsidRPr="004853D1">
              <w:rPr>
                <w:rFonts w:eastAsia="Times New Roman" w:cs="Times New Roman"/>
                <w:sz w:val="18"/>
                <w:szCs w:val="18"/>
              </w:rPr>
              <w:t>Норвегия, Швейцария, Андора, Лихтенщайн, Сан Марино</w:t>
            </w:r>
          </w:p>
        </w:tc>
      </w:tr>
      <w:tr w:rsidR="004853D1" w:rsidRPr="004853D1" w:rsidTr="004853D1">
        <w:trPr>
          <w:trHeight w:val="567"/>
        </w:trPr>
        <w:tc>
          <w:tcPr>
            <w:tcW w:w="2088" w:type="dxa"/>
          </w:tcPr>
          <w:p w:rsidR="004853D1" w:rsidRPr="004853D1" w:rsidRDefault="004853D1" w:rsidP="004853D1">
            <w:pPr>
              <w:spacing w:after="0" w:line="240" w:lineRule="auto"/>
              <w:rPr>
                <w:rFonts w:eastAsia="Times New Roman" w:cs="Times New Roman"/>
                <w:sz w:val="18"/>
                <w:szCs w:val="18"/>
                <w:lang w:val="ru-RU"/>
              </w:rPr>
            </w:pPr>
            <w:r w:rsidRPr="004853D1">
              <w:rPr>
                <w:rFonts w:eastAsia="Times New Roman" w:cs="Times New Roman"/>
                <w:sz w:val="18"/>
                <w:szCs w:val="18"/>
              </w:rPr>
              <w:t xml:space="preserve">Храна за кърмачета, специална храна по здравословни причини </w:t>
            </w:r>
          </w:p>
          <w:p w:rsidR="004853D1" w:rsidRPr="004853D1" w:rsidRDefault="004853D1" w:rsidP="004853D1">
            <w:pPr>
              <w:spacing w:after="0" w:line="240" w:lineRule="auto"/>
              <w:rPr>
                <w:rFonts w:eastAsia="Times New Roman" w:cs="Times New Roman"/>
                <w:sz w:val="18"/>
                <w:szCs w:val="18"/>
                <w:lang w:val="ru-RU"/>
              </w:rPr>
            </w:pPr>
          </w:p>
        </w:tc>
        <w:tc>
          <w:tcPr>
            <w:tcW w:w="1800" w:type="dxa"/>
          </w:tcPr>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ru-RU"/>
              </w:rPr>
              <w:t>2</w:t>
            </w:r>
            <w:r w:rsidRPr="004853D1">
              <w:rPr>
                <w:rFonts w:eastAsia="Times New Roman" w:cs="Times New Roman"/>
                <w:sz w:val="18"/>
                <w:szCs w:val="18"/>
                <w:lang w:val="en-GB"/>
              </w:rPr>
              <w:t>k</w:t>
            </w:r>
            <w:r w:rsidRPr="004853D1">
              <w:rPr>
                <w:rFonts w:eastAsia="Times New Roman" w:cs="Times New Roman"/>
                <w:sz w:val="18"/>
                <w:szCs w:val="18"/>
              </w:rPr>
              <w:t>г</w:t>
            </w:r>
            <w:r w:rsidRPr="004853D1">
              <w:rPr>
                <w:rFonts w:eastAsia="Times New Roman" w:cs="Times New Roman"/>
                <w:sz w:val="18"/>
                <w:szCs w:val="18"/>
                <w:lang w:val="ru-RU"/>
              </w:rPr>
              <w:t>;</w:t>
            </w:r>
          </w:p>
          <w:p w:rsidR="004853D1" w:rsidRPr="004853D1" w:rsidRDefault="004853D1" w:rsidP="004853D1">
            <w:pPr>
              <w:spacing w:after="0" w:line="240" w:lineRule="auto"/>
              <w:jc w:val="center"/>
              <w:rPr>
                <w:rFonts w:eastAsia="Times New Roman" w:cs="Times New Roman"/>
                <w:i/>
                <w:sz w:val="18"/>
                <w:szCs w:val="18"/>
                <w:lang w:val="ru-RU"/>
              </w:rPr>
            </w:pPr>
            <w:r w:rsidRPr="004853D1">
              <w:rPr>
                <w:rFonts w:eastAsia="Times New Roman" w:cs="Times New Roman"/>
                <w:i/>
                <w:sz w:val="18"/>
                <w:szCs w:val="18"/>
              </w:rPr>
              <w:t xml:space="preserve">Специални изисквания: вж. </w:t>
            </w:r>
            <w:r>
              <w:rPr>
                <w:rFonts w:eastAsia="Times New Roman" w:cs="Times New Roman"/>
                <w:i/>
                <w:sz w:val="18"/>
                <w:szCs w:val="18"/>
              </w:rPr>
              <w:t>За</w:t>
            </w:r>
            <w:r w:rsidRPr="004853D1">
              <w:rPr>
                <w:rFonts w:eastAsia="Times New Roman" w:cs="Times New Roman"/>
                <w:i/>
                <w:sz w:val="18"/>
                <w:szCs w:val="18"/>
              </w:rPr>
              <w:t>бел</w:t>
            </w:r>
            <w:r>
              <w:rPr>
                <w:rFonts w:eastAsia="Times New Roman" w:cs="Times New Roman"/>
                <w:i/>
                <w:sz w:val="18"/>
                <w:szCs w:val="18"/>
              </w:rPr>
              <w:t>ежка</w:t>
            </w:r>
            <w:r w:rsidRPr="004853D1">
              <w:rPr>
                <w:rFonts w:eastAsia="Times New Roman" w:cs="Times New Roman"/>
                <w:i/>
                <w:sz w:val="18"/>
                <w:szCs w:val="18"/>
              </w:rPr>
              <w:t xml:space="preserve"> 1</w:t>
            </w:r>
          </w:p>
        </w:tc>
        <w:tc>
          <w:tcPr>
            <w:tcW w:w="900" w:type="dxa"/>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rPr>
              <w:t>Внос от трети страни</w:t>
            </w:r>
          </w:p>
        </w:tc>
        <w:tc>
          <w:tcPr>
            <w:tcW w:w="1440" w:type="dxa"/>
          </w:tcPr>
          <w:p w:rsidR="004853D1" w:rsidRPr="004853D1" w:rsidRDefault="004853D1" w:rsidP="00655174">
            <w:pPr>
              <w:spacing w:after="0" w:line="240" w:lineRule="auto"/>
              <w:jc w:val="center"/>
              <w:rPr>
                <w:rFonts w:eastAsia="Times New Roman" w:cs="Times New Roman"/>
                <w:sz w:val="18"/>
                <w:szCs w:val="18"/>
                <w:lang w:val="ru-RU"/>
              </w:rPr>
            </w:pPr>
            <w:r w:rsidRPr="004853D1">
              <w:rPr>
                <w:rFonts w:eastAsia="Times New Roman" w:cs="Times New Roman"/>
                <w:sz w:val="18"/>
                <w:szCs w:val="18"/>
              </w:rPr>
              <w:t xml:space="preserve">Исландия, Гренландия, Фарьорските </w:t>
            </w:r>
            <w:r w:rsidR="00655174">
              <w:rPr>
                <w:rFonts w:eastAsia="Times New Roman" w:cs="Times New Roman"/>
                <w:sz w:val="18"/>
                <w:szCs w:val="18"/>
              </w:rPr>
              <w:t>острови</w:t>
            </w:r>
          </w:p>
        </w:tc>
        <w:tc>
          <w:tcPr>
            <w:tcW w:w="1110" w:type="dxa"/>
          </w:tcPr>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en-GB"/>
              </w:rPr>
              <w:t>10k</w:t>
            </w:r>
            <w:r w:rsidRPr="004853D1">
              <w:rPr>
                <w:rFonts w:eastAsia="Times New Roman" w:cs="Times New Roman"/>
                <w:sz w:val="18"/>
                <w:szCs w:val="18"/>
              </w:rPr>
              <w:t>г</w:t>
            </w:r>
          </w:p>
        </w:tc>
        <w:tc>
          <w:tcPr>
            <w:tcW w:w="1950" w:type="dxa"/>
          </w:tcPr>
          <w:p w:rsidR="00D229F4" w:rsidRPr="004853D1" w:rsidRDefault="00822834" w:rsidP="00D229F4">
            <w:pPr>
              <w:spacing w:after="0" w:line="240" w:lineRule="auto"/>
              <w:ind w:left="-108"/>
              <w:rPr>
                <w:rFonts w:eastAsia="Times New Roman" w:cs="Times New Roman"/>
                <w:sz w:val="18"/>
                <w:szCs w:val="18"/>
              </w:rPr>
            </w:pPr>
            <w:r>
              <w:rPr>
                <w:rFonts w:eastAsia="Times New Roman" w:cs="Times New Roman"/>
                <w:sz w:val="18"/>
                <w:szCs w:val="18"/>
              </w:rPr>
              <w:t>Държави</w:t>
            </w:r>
            <w:r w:rsidR="00D229F4">
              <w:rPr>
                <w:rFonts w:eastAsia="Times New Roman" w:cs="Times New Roman"/>
                <w:sz w:val="18"/>
                <w:szCs w:val="18"/>
              </w:rPr>
              <w:t xml:space="preserve"> членки на ЕС</w:t>
            </w:r>
          </w:p>
          <w:p w:rsidR="004853D1" w:rsidRPr="004853D1" w:rsidRDefault="004853D1" w:rsidP="004853D1">
            <w:pPr>
              <w:spacing w:after="0" w:line="240" w:lineRule="auto"/>
              <w:ind w:left="-108"/>
              <w:rPr>
                <w:rFonts w:eastAsia="Times New Roman" w:cs="Times New Roman"/>
                <w:sz w:val="18"/>
                <w:szCs w:val="18"/>
              </w:rPr>
            </w:pPr>
          </w:p>
          <w:p w:rsidR="004853D1" w:rsidRPr="004853D1" w:rsidRDefault="004853D1" w:rsidP="004853D1">
            <w:pPr>
              <w:spacing w:after="0" w:line="240" w:lineRule="auto"/>
              <w:ind w:left="-108"/>
              <w:rPr>
                <w:rFonts w:eastAsia="Times New Roman" w:cs="Times New Roman"/>
                <w:sz w:val="18"/>
                <w:szCs w:val="18"/>
                <w:lang w:val="ru-RU"/>
              </w:rPr>
            </w:pPr>
            <w:r w:rsidRPr="004853D1">
              <w:rPr>
                <w:rFonts w:eastAsia="Times New Roman" w:cs="Times New Roman"/>
                <w:sz w:val="18"/>
                <w:szCs w:val="18"/>
              </w:rPr>
              <w:t>Норвегия, Швейцария, Андора, Лихтенщайн, Сан Марино</w:t>
            </w:r>
          </w:p>
        </w:tc>
      </w:tr>
      <w:tr w:rsidR="004853D1" w:rsidRPr="004853D1" w:rsidTr="004853D1">
        <w:trPr>
          <w:trHeight w:val="113"/>
        </w:trPr>
        <w:tc>
          <w:tcPr>
            <w:tcW w:w="2088" w:type="dxa"/>
          </w:tcPr>
          <w:p w:rsidR="004853D1" w:rsidRPr="004853D1" w:rsidRDefault="004853D1" w:rsidP="004853D1">
            <w:pPr>
              <w:spacing w:after="0" w:line="240" w:lineRule="auto"/>
              <w:rPr>
                <w:rFonts w:eastAsia="Times New Roman" w:cs="Times New Roman"/>
                <w:sz w:val="18"/>
                <w:szCs w:val="18"/>
                <w:lang w:val="ru-RU"/>
              </w:rPr>
            </w:pPr>
          </w:p>
        </w:tc>
        <w:tc>
          <w:tcPr>
            <w:tcW w:w="1800" w:type="dxa"/>
          </w:tcPr>
          <w:p w:rsidR="004853D1" w:rsidRPr="004853D1" w:rsidRDefault="004853D1" w:rsidP="004853D1">
            <w:pPr>
              <w:spacing w:after="0" w:line="240" w:lineRule="auto"/>
              <w:rPr>
                <w:rFonts w:eastAsia="Times New Roman" w:cs="Times New Roman"/>
                <w:sz w:val="18"/>
                <w:szCs w:val="18"/>
                <w:lang w:val="ru-RU"/>
              </w:rPr>
            </w:pPr>
          </w:p>
        </w:tc>
        <w:tc>
          <w:tcPr>
            <w:tcW w:w="900" w:type="dxa"/>
          </w:tcPr>
          <w:p w:rsidR="004853D1" w:rsidRPr="004853D1" w:rsidRDefault="004853D1" w:rsidP="004853D1">
            <w:pPr>
              <w:spacing w:after="0" w:line="240" w:lineRule="auto"/>
              <w:rPr>
                <w:rFonts w:eastAsia="Times New Roman" w:cs="Times New Roman"/>
                <w:sz w:val="18"/>
                <w:szCs w:val="18"/>
                <w:lang w:val="ru-RU"/>
              </w:rPr>
            </w:pPr>
          </w:p>
        </w:tc>
        <w:tc>
          <w:tcPr>
            <w:tcW w:w="1440" w:type="dxa"/>
          </w:tcPr>
          <w:p w:rsidR="004853D1" w:rsidRPr="004853D1" w:rsidRDefault="004853D1" w:rsidP="004853D1">
            <w:pPr>
              <w:spacing w:after="0" w:line="240" w:lineRule="auto"/>
              <w:rPr>
                <w:rFonts w:eastAsia="Times New Roman" w:cs="Times New Roman"/>
                <w:sz w:val="18"/>
                <w:szCs w:val="18"/>
                <w:lang w:val="ru-RU"/>
              </w:rPr>
            </w:pPr>
          </w:p>
        </w:tc>
        <w:tc>
          <w:tcPr>
            <w:tcW w:w="1110" w:type="dxa"/>
          </w:tcPr>
          <w:p w:rsidR="004853D1" w:rsidRPr="004853D1" w:rsidRDefault="004853D1" w:rsidP="004853D1">
            <w:pPr>
              <w:spacing w:after="0" w:line="240" w:lineRule="auto"/>
              <w:rPr>
                <w:rFonts w:eastAsia="Times New Roman" w:cs="Times New Roman"/>
                <w:sz w:val="18"/>
                <w:szCs w:val="18"/>
                <w:lang w:val="ru-RU"/>
              </w:rPr>
            </w:pPr>
          </w:p>
        </w:tc>
        <w:tc>
          <w:tcPr>
            <w:tcW w:w="1950" w:type="dxa"/>
          </w:tcPr>
          <w:p w:rsidR="004853D1" w:rsidRPr="004853D1" w:rsidRDefault="004853D1" w:rsidP="004853D1">
            <w:pPr>
              <w:spacing w:after="0" w:line="240" w:lineRule="auto"/>
              <w:rPr>
                <w:rFonts w:eastAsia="Times New Roman" w:cs="Times New Roman"/>
                <w:sz w:val="18"/>
                <w:szCs w:val="18"/>
                <w:lang w:val="ru-RU"/>
              </w:rPr>
            </w:pPr>
          </w:p>
        </w:tc>
      </w:tr>
      <w:tr w:rsidR="004853D1" w:rsidRPr="004853D1" w:rsidTr="004853D1">
        <w:trPr>
          <w:trHeight w:val="567"/>
        </w:trPr>
        <w:tc>
          <w:tcPr>
            <w:tcW w:w="2088" w:type="dxa"/>
          </w:tcPr>
          <w:p w:rsidR="004853D1" w:rsidRPr="004853D1" w:rsidRDefault="004853D1" w:rsidP="004853D1">
            <w:pPr>
              <w:spacing w:after="0" w:line="240" w:lineRule="auto"/>
              <w:rPr>
                <w:rFonts w:eastAsia="Times New Roman" w:cs="Times New Roman"/>
                <w:sz w:val="18"/>
                <w:szCs w:val="18"/>
                <w:lang w:val="ru-RU"/>
              </w:rPr>
            </w:pPr>
            <w:r w:rsidRPr="004853D1">
              <w:rPr>
                <w:rFonts w:eastAsia="Times New Roman" w:cs="Times New Roman"/>
                <w:sz w:val="18"/>
                <w:szCs w:val="18"/>
              </w:rPr>
              <w:t>Риба, рибни продукти, включително продукти от ракообразни и мекотели</w:t>
            </w:r>
            <w:r w:rsidRPr="004853D1">
              <w:rPr>
                <w:rFonts w:eastAsia="Times New Roman" w:cs="Times New Roman"/>
                <w:sz w:val="18"/>
                <w:szCs w:val="18"/>
                <w:lang w:val="ru-RU"/>
              </w:rPr>
              <w:t>,</w:t>
            </w:r>
          </w:p>
          <w:p w:rsidR="004853D1" w:rsidRPr="004853D1" w:rsidRDefault="004853D1" w:rsidP="004853D1">
            <w:pPr>
              <w:spacing w:after="0" w:line="240" w:lineRule="auto"/>
              <w:rPr>
                <w:rFonts w:eastAsia="Times New Roman" w:cs="Times New Roman"/>
                <w:sz w:val="18"/>
                <w:szCs w:val="18"/>
                <w:lang w:val="ru-RU"/>
              </w:rPr>
            </w:pPr>
          </w:p>
          <w:p w:rsidR="004853D1" w:rsidRPr="004853D1" w:rsidRDefault="004853D1" w:rsidP="004853D1">
            <w:pPr>
              <w:spacing w:after="0" w:line="240" w:lineRule="auto"/>
              <w:rPr>
                <w:rFonts w:eastAsia="Times New Roman" w:cs="Times New Roman"/>
                <w:sz w:val="18"/>
                <w:szCs w:val="18"/>
              </w:rPr>
            </w:pPr>
            <w:r w:rsidRPr="004853D1">
              <w:rPr>
                <w:rFonts w:eastAsia="Times New Roman" w:cs="Times New Roman"/>
                <w:sz w:val="18"/>
                <w:szCs w:val="18"/>
              </w:rPr>
              <w:t xml:space="preserve">Пресни, приготвени и обработени </w:t>
            </w:r>
          </w:p>
        </w:tc>
        <w:tc>
          <w:tcPr>
            <w:tcW w:w="1800" w:type="dxa"/>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lang w:val="en-GB"/>
              </w:rPr>
              <w:t>20k</w:t>
            </w:r>
            <w:r w:rsidRPr="004853D1">
              <w:rPr>
                <w:rFonts w:eastAsia="Times New Roman" w:cs="Times New Roman"/>
                <w:sz w:val="18"/>
                <w:szCs w:val="18"/>
              </w:rPr>
              <w:t xml:space="preserve">г или една цяла риба (рибата може да е и по-тежка от 20 кг; целите риби трябва да </w:t>
            </w:r>
            <w:r w:rsidR="00D229F4">
              <w:rPr>
                <w:rFonts w:eastAsia="Times New Roman" w:cs="Times New Roman"/>
                <w:sz w:val="18"/>
                <w:szCs w:val="18"/>
              </w:rPr>
              <w:t xml:space="preserve">са </w:t>
            </w:r>
            <w:r w:rsidRPr="004853D1">
              <w:rPr>
                <w:rFonts w:eastAsia="Times New Roman" w:cs="Times New Roman"/>
                <w:sz w:val="18"/>
                <w:szCs w:val="18"/>
              </w:rPr>
              <w:t>изкормени)</w:t>
            </w:r>
          </w:p>
        </w:tc>
        <w:tc>
          <w:tcPr>
            <w:tcW w:w="900" w:type="dxa"/>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rPr>
              <w:t>Внос от трети страни</w:t>
            </w:r>
          </w:p>
        </w:tc>
        <w:tc>
          <w:tcPr>
            <w:tcW w:w="1440" w:type="dxa"/>
          </w:tcPr>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en-GB"/>
              </w:rPr>
              <w:t>a</w:t>
            </w:r>
            <w:r w:rsidRPr="004853D1">
              <w:rPr>
                <w:rFonts w:eastAsia="Times New Roman" w:cs="Times New Roman"/>
                <w:sz w:val="18"/>
                <w:szCs w:val="18"/>
                <w:lang w:val="ru-RU"/>
              </w:rPr>
              <w:t xml:space="preserve">) </w:t>
            </w:r>
            <w:r w:rsidRPr="004853D1">
              <w:rPr>
                <w:rFonts w:eastAsia="Times New Roman" w:cs="Times New Roman"/>
                <w:sz w:val="18"/>
                <w:szCs w:val="18"/>
              </w:rPr>
              <w:t>Исландия, Фарьорски острови</w:t>
            </w:r>
          </w:p>
          <w:p w:rsidR="004853D1" w:rsidRPr="004853D1" w:rsidRDefault="004853D1" w:rsidP="004853D1">
            <w:pPr>
              <w:spacing w:after="0" w:line="240" w:lineRule="auto"/>
              <w:jc w:val="center"/>
              <w:rPr>
                <w:rFonts w:eastAsia="Times New Roman" w:cs="Times New Roman"/>
                <w:sz w:val="18"/>
                <w:szCs w:val="18"/>
                <w:lang w:val="ru-RU"/>
              </w:rPr>
            </w:pPr>
            <w:r w:rsidRPr="004853D1">
              <w:rPr>
                <w:rFonts w:eastAsia="Times New Roman" w:cs="Times New Roman"/>
                <w:sz w:val="18"/>
                <w:szCs w:val="18"/>
                <w:lang w:val="ru-RU"/>
              </w:rPr>
              <w:t>____________</w:t>
            </w:r>
          </w:p>
          <w:p w:rsidR="004853D1" w:rsidRPr="004853D1" w:rsidRDefault="004853D1" w:rsidP="00655174">
            <w:pPr>
              <w:spacing w:after="0" w:line="240" w:lineRule="auto"/>
              <w:jc w:val="center"/>
              <w:rPr>
                <w:rFonts w:eastAsia="Times New Roman" w:cs="Times New Roman"/>
                <w:sz w:val="18"/>
                <w:szCs w:val="18"/>
              </w:rPr>
            </w:pPr>
            <w:r w:rsidRPr="004853D1">
              <w:rPr>
                <w:rFonts w:eastAsia="Times New Roman" w:cs="Times New Roman"/>
                <w:sz w:val="18"/>
                <w:szCs w:val="18"/>
                <w:lang w:val="en-GB"/>
              </w:rPr>
              <w:t>b</w:t>
            </w:r>
            <w:r w:rsidRPr="004853D1">
              <w:rPr>
                <w:rFonts w:eastAsia="Times New Roman" w:cs="Times New Roman"/>
                <w:sz w:val="18"/>
                <w:szCs w:val="18"/>
                <w:lang w:val="ru-RU"/>
              </w:rPr>
              <w:t>)</w:t>
            </w:r>
            <w:r w:rsidRPr="004853D1">
              <w:rPr>
                <w:rFonts w:eastAsia="Times New Roman" w:cs="Times New Roman"/>
                <w:sz w:val="18"/>
                <w:szCs w:val="18"/>
              </w:rPr>
              <w:t xml:space="preserve">Гренландия </w:t>
            </w:r>
          </w:p>
        </w:tc>
        <w:tc>
          <w:tcPr>
            <w:tcW w:w="1110" w:type="dxa"/>
          </w:tcPr>
          <w:p w:rsidR="004853D1" w:rsidRPr="004853D1" w:rsidRDefault="004853D1" w:rsidP="004853D1">
            <w:pPr>
              <w:spacing w:after="0" w:line="240" w:lineRule="auto"/>
              <w:ind w:left="-108"/>
              <w:jc w:val="center"/>
              <w:rPr>
                <w:rFonts w:eastAsia="Times New Roman" w:cs="Times New Roman"/>
                <w:sz w:val="18"/>
                <w:szCs w:val="18"/>
                <w:lang w:val="ru-RU"/>
              </w:rPr>
            </w:pPr>
            <w:r w:rsidRPr="004853D1">
              <w:rPr>
                <w:rFonts w:eastAsia="Times New Roman" w:cs="Times New Roman"/>
                <w:sz w:val="18"/>
                <w:szCs w:val="18"/>
              </w:rPr>
              <w:t xml:space="preserve">Аналогично на ЕС-държавите </w:t>
            </w:r>
            <w:r w:rsidRPr="004853D1">
              <w:rPr>
                <w:rFonts w:eastAsia="Times New Roman" w:cs="Times New Roman"/>
                <w:sz w:val="18"/>
                <w:szCs w:val="18"/>
                <w:lang w:val="ru-RU"/>
              </w:rPr>
              <w:t>_________</w:t>
            </w:r>
          </w:p>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ru-RU"/>
              </w:rPr>
              <w:t>20</w:t>
            </w:r>
            <w:r w:rsidRPr="004853D1">
              <w:rPr>
                <w:rFonts w:eastAsia="Times New Roman" w:cs="Times New Roman"/>
                <w:sz w:val="18"/>
                <w:szCs w:val="18"/>
                <w:lang w:val="en-GB"/>
              </w:rPr>
              <w:t>k</w:t>
            </w:r>
            <w:r w:rsidRPr="004853D1">
              <w:rPr>
                <w:rFonts w:eastAsia="Times New Roman" w:cs="Times New Roman"/>
                <w:sz w:val="18"/>
                <w:szCs w:val="18"/>
              </w:rPr>
              <w:t>г</w:t>
            </w:r>
          </w:p>
        </w:tc>
        <w:tc>
          <w:tcPr>
            <w:tcW w:w="1950" w:type="dxa"/>
          </w:tcPr>
          <w:p w:rsidR="00D229F4" w:rsidRPr="004853D1" w:rsidRDefault="00822834" w:rsidP="00D229F4">
            <w:pPr>
              <w:spacing w:after="0" w:line="240" w:lineRule="auto"/>
              <w:ind w:left="-108"/>
              <w:rPr>
                <w:rFonts w:eastAsia="Times New Roman" w:cs="Times New Roman"/>
                <w:sz w:val="18"/>
                <w:szCs w:val="18"/>
              </w:rPr>
            </w:pPr>
            <w:r>
              <w:rPr>
                <w:rFonts w:eastAsia="Times New Roman" w:cs="Times New Roman"/>
                <w:sz w:val="18"/>
                <w:szCs w:val="18"/>
              </w:rPr>
              <w:t>Държави</w:t>
            </w:r>
            <w:r w:rsidR="00D229F4">
              <w:rPr>
                <w:rFonts w:eastAsia="Times New Roman" w:cs="Times New Roman"/>
                <w:sz w:val="18"/>
                <w:szCs w:val="18"/>
              </w:rPr>
              <w:t xml:space="preserve"> членки на ЕС</w:t>
            </w:r>
          </w:p>
          <w:p w:rsidR="004853D1" w:rsidRPr="004853D1" w:rsidRDefault="004853D1" w:rsidP="004853D1">
            <w:pPr>
              <w:spacing w:after="0" w:line="240" w:lineRule="auto"/>
              <w:ind w:left="-108"/>
              <w:rPr>
                <w:rFonts w:eastAsia="Times New Roman" w:cs="Times New Roman"/>
                <w:sz w:val="18"/>
                <w:szCs w:val="18"/>
              </w:rPr>
            </w:pPr>
          </w:p>
          <w:p w:rsidR="004853D1" w:rsidRPr="004853D1" w:rsidRDefault="004853D1" w:rsidP="004853D1">
            <w:pPr>
              <w:spacing w:after="0" w:line="240" w:lineRule="auto"/>
              <w:ind w:left="-108"/>
              <w:rPr>
                <w:rFonts w:eastAsia="Times New Roman" w:cs="Times New Roman"/>
                <w:sz w:val="18"/>
                <w:szCs w:val="18"/>
                <w:lang w:val="ru-RU"/>
              </w:rPr>
            </w:pPr>
            <w:r w:rsidRPr="004853D1">
              <w:rPr>
                <w:rFonts w:eastAsia="Times New Roman" w:cs="Times New Roman"/>
                <w:sz w:val="18"/>
                <w:szCs w:val="18"/>
              </w:rPr>
              <w:t>Норвегия, Швейцария, Андора, Лихтенщайн, Сан Марино</w:t>
            </w:r>
          </w:p>
        </w:tc>
      </w:tr>
      <w:tr w:rsidR="004853D1" w:rsidRPr="004853D1" w:rsidTr="004853D1">
        <w:trPr>
          <w:trHeight w:val="567"/>
        </w:trPr>
        <w:tc>
          <w:tcPr>
            <w:tcW w:w="2088" w:type="dxa"/>
          </w:tcPr>
          <w:p w:rsidR="004853D1" w:rsidRPr="004853D1" w:rsidRDefault="004853D1" w:rsidP="004853D1">
            <w:pPr>
              <w:spacing w:after="0" w:line="240" w:lineRule="auto"/>
              <w:rPr>
                <w:rFonts w:eastAsia="Times New Roman" w:cs="Times New Roman"/>
                <w:sz w:val="18"/>
                <w:szCs w:val="18"/>
              </w:rPr>
            </w:pPr>
            <w:r w:rsidRPr="004853D1">
              <w:rPr>
                <w:rFonts w:eastAsia="Times New Roman" w:cs="Times New Roman"/>
                <w:sz w:val="18"/>
                <w:szCs w:val="18"/>
              </w:rPr>
              <w:t>Живи миди, живи ракообразни, включително омари</w:t>
            </w:r>
          </w:p>
          <w:p w:rsidR="004853D1" w:rsidRPr="004853D1" w:rsidRDefault="004853D1" w:rsidP="004853D1">
            <w:pPr>
              <w:spacing w:after="0" w:line="240" w:lineRule="auto"/>
              <w:rPr>
                <w:rFonts w:eastAsia="Times New Roman" w:cs="Times New Roman"/>
                <w:sz w:val="18"/>
                <w:szCs w:val="18"/>
              </w:rPr>
            </w:pPr>
          </w:p>
          <w:p w:rsidR="004853D1" w:rsidRPr="004853D1" w:rsidRDefault="004853D1" w:rsidP="004853D1">
            <w:pPr>
              <w:spacing w:after="0" w:line="240" w:lineRule="auto"/>
              <w:rPr>
                <w:rFonts w:eastAsia="Times New Roman" w:cs="Times New Roman"/>
                <w:sz w:val="18"/>
                <w:szCs w:val="18"/>
              </w:rPr>
            </w:pPr>
            <w:r w:rsidRPr="004853D1">
              <w:rPr>
                <w:rFonts w:eastAsia="Times New Roman" w:cs="Times New Roman"/>
                <w:sz w:val="18"/>
                <w:szCs w:val="18"/>
              </w:rPr>
              <w:t>Мед и други хранителни продукти от животински произход</w:t>
            </w:r>
          </w:p>
        </w:tc>
        <w:tc>
          <w:tcPr>
            <w:tcW w:w="1800" w:type="dxa"/>
            <w:vAlign w:val="center"/>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lang w:val="en-GB"/>
              </w:rPr>
              <w:t>2k</w:t>
            </w:r>
            <w:r w:rsidRPr="004853D1">
              <w:rPr>
                <w:rFonts w:eastAsia="Times New Roman" w:cs="Times New Roman"/>
                <w:sz w:val="18"/>
                <w:szCs w:val="18"/>
              </w:rPr>
              <w:t>г</w:t>
            </w:r>
          </w:p>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rPr>
              <w:t>Общо тегло</w:t>
            </w:r>
          </w:p>
        </w:tc>
        <w:tc>
          <w:tcPr>
            <w:tcW w:w="900" w:type="dxa"/>
            <w:vAlign w:val="center"/>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rPr>
              <w:t>Внос от трети страни</w:t>
            </w:r>
          </w:p>
        </w:tc>
        <w:tc>
          <w:tcPr>
            <w:tcW w:w="1440" w:type="dxa"/>
            <w:vAlign w:val="center"/>
          </w:tcPr>
          <w:p w:rsidR="004853D1" w:rsidRPr="004853D1" w:rsidRDefault="004853D1" w:rsidP="00655174">
            <w:pPr>
              <w:spacing w:after="0" w:line="240" w:lineRule="auto"/>
              <w:jc w:val="center"/>
              <w:rPr>
                <w:rFonts w:eastAsia="Times New Roman" w:cs="Times New Roman"/>
                <w:sz w:val="18"/>
                <w:szCs w:val="18"/>
                <w:lang w:val="ru-RU"/>
              </w:rPr>
            </w:pPr>
            <w:r w:rsidRPr="004853D1">
              <w:rPr>
                <w:rFonts w:eastAsia="Times New Roman" w:cs="Times New Roman"/>
                <w:sz w:val="18"/>
                <w:szCs w:val="18"/>
              </w:rPr>
              <w:t>Исландия, Г</w:t>
            </w:r>
            <w:r w:rsidR="00655174">
              <w:rPr>
                <w:rFonts w:eastAsia="Times New Roman" w:cs="Times New Roman"/>
                <w:sz w:val="18"/>
                <w:szCs w:val="18"/>
              </w:rPr>
              <w:t>ренландия, Фарьорските острови</w:t>
            </w:r>
          </w:p>
        </w:tc>
        <w:tc>
          <w:tcPr>
            <w:tcW w:w="1110" w:type="dxa"/>
            <w:vAlign w:val="center"/>
          </w:tcPr>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en-GB"/>
              </w:rPr>
              <w:t>10k</w:t>
            </w:r>
            <w:r w:rsidRPr="004853D1">
              <w:rPr>
                <w:rFonts w:eastAsia="Times New Roman" w:cs="Times New Roman"/>
                <w:sz w:val="18"/>
                <w:szCs w:val="18"/>
              </w:rPr>
              <w:t>г</w:t>
            </w:r>
            <w:r w:rsidRPr="004853D1">
              <w:rPr>
                <w:rFonts w:eastAsia="Times New Roman" w:cs="Times New Roman"/>
                <w:sz w:val="18"/>
                <w:szCs w:val="18"/>
                <w:lang w:val="en-GB"/>
              </w:rPr>
              <w:t xml:space="preserve"> </w:t>
            </w:r>
          </w:p>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rPr>
              <w:t>Общо тегло</w:t>
            </w:r>
          </w:p>
        </w:tc>
        <w:tc>
          <w:tcPr>
            <w:tcW w:w="1950" w:type="dxa"/>
            <w:vAlign w:val="center"/>
          </w:tcPr>
          <w:p w:rsidR="00D229F4" w:rsidRPr="004853D1" w:rsidRDefault="00822834" w:rsidP="00D229F4">
            <w:pPr>
              <w:spacing w:after="0" w:line="240" w:lineRule="auto"/>
              <w:rPr>
                <w:rFonts w:eastAsia="Times New Roman" w:cs="Times New Roman"/>
                <w:sz w:val="18"/>
                <w:szCs w:val="18"/>
              </w:rPr>
            </w:pPr>
            <w:r>
              <w:rPr>
                <w:rFonts w:eastAsia="Times New Roman" w:cs="Times New Roman"/>
                <w:sz w:val="18"/>
                <w:szCs w:val="18"/>
              </w:rPr>
              <w:t>Държави</w:t>
            </w:r>
            <w:r w:rsidR="00D229F4">
              <w:rPr>
                <w:rFonts w:eastAsia="Times New Roman" w:cs="Times New Roman"/>
                <w:sz w:val="18"/>
                <w:szCs w:val="18"/>
              </w:rPr>
              <w:t xml:space="preserve"> членки на ЕС</w:t>
            </w:r>
          </w:p>
          <w:p w:rsidR="004853D1" w:rsidRPr="004853D1" w:rsidRDefault="004853D1" w:rsidP="004853D1">
            <w:pPr>
              <w:spacing w:after="0" w:line="240" w:lineRule="auto"/>
              <w:rPr>
                <w:rFonts w:eastAsia="Times New Roman" w:cs="Times New Roman"/>
                <w:sz w:val="18"/>
                <w:szCs w:val="18"/>
              </w:rPr>
            </w:pPr>
          </w:p>
          <w:p w:rsidR="004853D1" w:rsidRPr="004853D1" w:rsidRDefault="004853D1" w:rsidP="004853D1">
            <w:pPr>
              <w:spacing w:after="0" w:line="240" w:lineRule="auto"/>
              <w:rPr>
                <w:rFonts w:eastAsia="Times New Roman" w:cs="Times New Roman"/>
                <w:sz w:val="18"/>
                <w:szCs w:val="18"/>
                <w:lang w:val="ru-RU"/>
              </w:rPr>
            </w:pPr>
            <w:r w:rsidRPr="004853D1">
              <w:rPr>
                <w:rFonts w:eastAsia="Times New Roman" w:cs="Times New Roman"/>
                <w:sz w:val="18"/>
                <w:szCs w:val="18"/>
              </w:rPr>
              <w:t>Норвегия, Швейцария, Андора, Лихтенщайн, Сан Марино</w:t>
            </w:r>
          </w:p>
        </w:tc>
      </w:tr>
      <w:tr w:rsidR="004853D1" w:rsidRPr="004853D1" w:rsidTr="004853D1">
        <w:trPr>
          <w:trHeight w:val="113"/>
        </w:trPr>
        <w:tc>
          <w:tcPr>
            <w:tcW w:w="2088" w:type="dxa"/>
          </w:tcPr>
          <w:p w:rsidR="004853D1" w:rsidRPr="004853D1" w:rsidRDefault="004853D1" w:rsidP="004853D1">
            <w:pPr>
              <w:spacing w:after="0" w:line="240" w:lineRule="auto"/>
              <w:rPr>
                <w:rFonts w:eastAsia="Times New Roman" w:cs="Times New Roman"/>
                <w:sz w:val="18"/>
                <w:szCs w:val="18"/>
                <w:lang w:val="ru-RU"/>
              </w:rPr>
            </w:pPr>
          </w:p>
        </w:tc>
        <w:tc>
          <w:tcPr>
            <w:tcW w:w="1800" w:type="dxa"/>
          </w:tcPr>
          <w:p w:rsidR="004853D1" w:rsidRPr="004853D1" w:rsidRDefault="004853D1" w:rsidP="004853D1">
            <w:pPr>
              <w:spacing w:after="0" w:line="240" w:lineRule="auto"/>
              <w:rPr>
                <w:rFonts w:eastAsia="Times New Roman" w:cs="Times New Roman"/>
                <w:sz w:val="18"/>
                <w:szCs w:val="18"/>
                <w:lang w:val="ru-RU"/>
              </w:rPr>
            </w:pPr>
          </w:p>
        </w:tc>
        <w:tc>
          <w:tcPr>
            <w:tcW w:w="900" w:type="dxa"/>
          </w:tcPr>
          <w:p w:rsidR="004853D1" w:rsidRPr="004853D1" w:rsidRDefault="004853D1" w:rsidP="004853D1">
            <w:pPr>
              <w:spacing w:after="0" w:line="240" w:lineRule="auto"/>
              <w:rPr>
                <w:rFonts w:eastAsia="Times New Roman" w:cs="Times New Roman"/>
                <w:sz w:val="18"/>
                <w:szCs w:val="18"/>
                <w:lang w:val="ru-RU"/>
              </w:rPr>
            </w:pPr>
          </w:p>
        </w:tc>
        <w:tc>
          <w:tcPr>
            <w:tcW w:w="1440" w:type="dxa"/>
          </w:tcPr>
          <w:p w:rsidR="004853D1" w:rsidRPr="004853D1" w:rsidRDefault="004853D1" w:rsidP="004853D1">
            <w:pPr>
              <w:spacing w:after="0" w:line="240" w:lineRule="auto"/>
              <w:rPr>
                <w:rFonts w:eastAsia="Times New Roman" w:cs="Times New Roman"/>
                <w:sz w:val="18"/>
                <w:szCs w:val="18"/>
                <w:lang w:val="ru-RU"/>
              </w:rPr>
            </w:pPr>
          </w:p>
        </w:tc>
        <w:tc>
          <w:tcPr>
            <w:tcW w:w="1110" w:type="dxa"/>
          </w:tcPr>
          <w:p w:rsidR="004853D1" w:rsidRPr="004853D1" w:rsidRDefault="004853D1" w:rsidP="004853D1">
            <w:pPr>
              <w:spacing w:after="0" w:line="240" w:lineRule="auto"/>
              <w:rPr>
                <w:rFonts w:eastAsia="Times New Roman" w:cs="Times New Roman"/>
                <w:sz w:val="18"/>
                <w:szCs w:val="18"/>
                <w:lang w:val="ru-RU"/>
              </w:rPr>
            </w:pPr>
          </w:p>
        </w:tc>
        <w:tc>
          <w:tcPr>
            <w:tcW w:w="1950" w:type="dxa"/>
          </w:tcPr>
          <w:p w:rsidR="004853D1" w:rsidRPr="004853D1" w:rsidRDefault="004853D1" w:rsidP="004853D1">
            <w:pPr>
              <w:spacing w:after="0" w:line="240" w:lineRule="auto"/>
              <w:rPr>
                <w:rFonts w:eastAsia="Times New Roman" w:cs="Times New Roman"/>
                <w:sz w:val="18"/>
                <w:szCs w:val="18"/>
                <w:lang w:val="ru-RU"/>
              </w:rPr>
            </w:pPr>
          </w:p>
        </w:tc>
      </w:tr>
      <w:tr w:rsidR="004853D1" w:rsidRPr="004853D1" w:rsidTr="004853D1">
        <w:trPr>
          <w:trHeight w:val="567"/>
        </w:trPr>
        <w:tc>
          <w:tcPr>
            <w:tcW w:w="2088" w:type="dxa"/>
          </w:tcPr>
          <w:p w:rsidR="004853D1" w:rsidRPr="004853D1" w:rsidRDefault="004853D1" w:rsidP="004853D1">
            <w:pPr>
              <w:spacing w:after="0" w:line="240" w:lineRule="auto"/>
              <w:rPr>
                <w:rFonts w:eastAsia="Times New Roman" w:cs="Times New Roman"/>
                <w:sz w:val="18"/>
                <w:szCs w:val="18"/>
                <w:lang w:val="ru-RU"/>
              </w:rPr>
            </w:pPr>
            <w:r w:rsidRPr="004853D1">
              <w:rPr>
                <w:rFonts w:eastAsia="Times New Roman" w:cs="Times New Roman"/>
                <w:sz w:val="18"/>
                <w:szCs w:val="18"/>
              </w:rPr>
              <w:t xml:space="preserve">Храна за кучета, която се състои от или съдържа месо или мляко </w:t>
            </w:r>
          </w:p>
        </w:tc>
        <w:tc>
          <w:tcPr>
            <w:tcW w:w="1800" w:type="dxa"/>
          </w:tcPr>
          <w:p w:rsidR="004853D1" w:rsidRPr="004853D1" w:rsidRDefault="004853D1" w:rsidP="004853D1">
            <w:pPr>
              <w:spacing w:after="0" w:line="240" w:lineRule="auto"/>
              <w:jc w:val="center"/>
              <w:rPr>
                <w:rFonts w:eastAsia="Times New Roman" w:cs="Times New Roman"/>
                <w:sz w:val="18"/>
                <w:szCs w:val="18"/>
                <w:lang w:val="ru-RU"/>
              </w:rPr>
            </w:pPr>
            <w:r w:rsidRPr="004853D1">
              <w:rPr>
                <w:rFonts w:eastAsia="Times New Roman" w:cs="Times New Roman"/>
                <w:sz w:val="18"/>
                <w:szCs w:val="18"/>
              </w:rPr>
              <w:t>Забрана за внос</w:t>
            </w:r>
          </w:p>
        </w:tc>
        <w:tc>
          <w:tcPr>
            <w:tcW w:w="900" w:type="dxa"/>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rPr>
              <w:t>Внос от трети страни</w:t>
            </w:r>
          </w:p>
        </w:tc>
        <w:tc>
          <w:tcPr>
            <w:tcW w:w="1440" w:type="dxa"/>
          </w:tcPr>
          <w:p w:rsidR="004853D1" w:rsidRPr="004853D1" w:rsidRDefault="004853D1" w:rsidP="00655174">
            <w:pPr>
              <w:spacing w:after="0" w:line="240" w:lineRule="auto"/>
              <w:jc w:val="center"/>
              <w:rPr>
                <w:rFonts w:eastAsia="Times New Roman" w:cs="Times New Roman"/>
                <w:sz w:val="18"/>
                <w:szCs w:val="18"/>
                <w:lang w:val="ru-RU"/>
              </w:rPr>
            </w:pPr>
            <w:r w:rsidRPr="004853D1">
              <w:rPr>
                <w:rFonts w:eastAsia="Times New Roman" w:cs="Times New Roman"/>
                <w:sz w:val="18"/>
                <w:szCs w:val="18"/>
              </w:rPr>
              <w:t>Исландия, Г</w:t>
            </w:r>
            <w:r w:rsidR="00655174">
              <w:rPr>
                <w:rFonts w:eastAsia="Times New Roman" w:cs="Times New Roman"/>
                <w:sz w:val="18"/>
                <w:szCs w:val="18"/>
              </w:rPr>
              <w:t>ренландия, Фарьорските острови</w:t>
            </w:r>
          </w:p>
        </w:tc>
        <w:tc>
          <w:tcPr>
            <w:tcW w:w="1110" w:type="dxa"/>
          </w:tcPr>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en-GB"/>
              </w:rPr>
              <w:t>10k</w:t>
            </w:r>
            <w:r w:rsidRPr="004853D1">
              <w:rPr>
                <w:rFonts w:eastAsia="Times New Roman" w:cs="Times New Roman"/>
                <w:sz w:val="18"/>
                <w:szCs w:val="18"/>
              </w:rPr>
              <w:t>г</w:t>
            </w:r>
          </w:p>
        </w:tc>
        <w:tc>
          <w:tcPr>
            <w:tcW w:w="1950" w:type="dxa"/>
          </w:tcPr>
          <w:p w:rsidR="00D229F4" w:rsidRDefault="00822834" w:rsidP="00D229F4">
            <w:pPr>
              <w:spacing w:after="0" w:line="240" w:lineRule="auto"/>
              <w:ind w:left="-108"/>
              <w:rPr>
                <w:rFonts w:eastAsia="Times New Roman" w:cs="Times New Roman"/>
                <w:sz w:val="18"/>
                <w:szCs w:val="18"/>
              </w:rPr>
            </w:pPr>
            <w:r>
              <w:rPr>
                <w:rFonts w:eastAsia="Times New Roman" w:cs="Times New Roman"/>
                <w:sz w:val="18"/>
                <w:szCs w:val="18"/>
              </w:rPr>
              <w:t>Държави</w:t>
            </w:r>
            <w:r w:rsidR="00D229F4">
              <w:rPr>
                <w:rFonts w:eastAsia="Times New Roman" w:cs="Times New Roman"/>
                <w:sz w:val="18"/>
                <w:szCs w:val="18"/>
              </w:rPr>
              <w:t xml:space="preserve"> членки на ЕС</w:t>
            </w:r>
          </w:p>
          <w:p w:rsidR="00D229F4" w:rsidRDefault="00D229F4" w:rsidP="00D229F4">
            <w:pPr>
              <w:spacing w:after="0" w:line="240" w:lineRule="auto"/>
              <w:ind w:left="-108"/>
              <w:rPr>
                <w:rFonts w:eastAsia="Times New Roman" w:cs="Times New Roman"/>
                <w:sz w:val="18"/>
                <w:szCs w:val="18"/>
              </w:rPr>
            </w:pPr>
          </w:p>
          <w:p w:rsidR="004853D1" w:rsidRPr="00D229F4" w:rsidRDefault="004853D1" w:rsidP="00D229F4">
            <w:pPr>
              <w:spacing w:after="0" w:line="240" w:lineRule="auto"/>
              <w:ind w:left="-108"/>
              <w:rPr>
                <w:rFonts w:eastAsia="Times New Roman" w:cs="Times New Roman"/>
                <w:sz w:val="18"/>
                <w:szCs w:val="18"/>
              </w:rPr>
            </w:pPr>
            <w:r w:rsidRPr="004853D1">
              <w:rPr>
                <w:rFonts w:eastAsia="Times New Roman" w:cs="Times New Roman"/>
                <w:sz w:val="18"/>
                <w:szCs w:val="18"/>
              </w:rPr>
              <w:t>Норвегия, Швейцария, Андора, Лихтенщайн, Сан Марино</w:t>
            </w:r>
          </w:p>
        </w:tc>
      </w:tr>
      <w:tr w:rsidR="004853D1" w:rsidRPr="004853D1" w:rsidTr="004853D1">
        <w:trPr>
          <w:trHeight w:val="567"/>
        </w:trPr>
        <w:tc>
          <w:tcPr>
            <w:tcW w:w="2088" w:type="dxa"/>
          </w:tcPr>
          <w:p w:rsidR="004853D1" w:rsidRPr="004853D1" w:rsidRDefault="004853D1" w:rsidP="004853D1">
            <w:pPr>
              <w:spacing w:after="0" w:line="240" w:lineRule="auto"/>
              <w:rPr>
                <w:rFonts w:eastAsia="Times New Roman" w:cs="Times New Roman"/>
                <w:sz w:val="18"/>
                <w:szCs w:val="18"/>
                <w:lang w:val="ru-RU"/>
              </w:rPr>
            </w:pPr>
            <w:r w:rsidRPr="004853D1">
              <w:rPr>
                <w:rFonts w:eastAsia="Times New Roman" w:cs="Times New Roman"/>
                <w:sz w:val="18"/>
                <w:szCs w:val="18"/>
              </w:rPr>
              <w:t xml:space="preserve">Необходими по здравословни причини храни за животни </w:t>
            </w:r>
          </w:p>
        </w:tc>
        <w:tc>
          <w:tcPr>
            <w:tcW w:w="1800" w:type="dxa"/>
          </w:tcPr>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ru-RU"/>
              </w:rPr>
              <w:t>2</w:t>
            </w:r>
            <w:r w:rsidRPr="004853D1">
              <w:rPr>
                <w:rFonts w:eastAsia="Times New Roman" w:cs="Times New Roman"/>
                <w:sz w:val="18"/>
                <w:szCs w:val="18"/>
                <w:lang w:val="en-GB"/>
              </w:rPr>
              <w:t>k</w:t>
            </w:r>
            <w:r w:rsidRPr="004853D1">
              <w:rPr>
                <w:rFonts w:eastAsia="Times New Roman" w:cs="Times New Roman"/>
                <w:sz w:val="18"/>
                <w:szCs w:val="18"/>
              </w:rPr>
              <w:t>г</w:t>
            </w:r>
            <w:r w:rsidRPr="004853D1">
              <w:rPr>
                <w:rFonts w:eastAsia="Times New Roman" w:cs="Times New Roman"/>
                <w:sz w:val="18"/>
                <w:szCs w:val="18"/>
                <w:lang w:val="ru-RU"/>
              </w:rPr>
              <w:t>;</w:t>
            </w:r>
          </w:p>
          <w:p w:rsidR="004853D1" w:rsidRPr="004853D1" w:rsidRDefault="004853D1" w:rsidP="004853D1">
            <w:pPr>
              <w:spacing w:after="0" w:line="240" w:lineRule="auto"/>
              <w:jc w:val="center"/>
              <w:rPr>
                <w:rFonts w:eastAsia="Times New Roman" w:cs="Times New Roman"/>
                <w:i/>
                <w:sz w:val="18"/>
                <w:szCs w:val="18"/>
                <w:lang w:val="ru-RU"/>
              </w:rPr>
            </w:pPr>
            <w:r w:rsidRPr="004853D1">
              <w:rPr>
                <w:rFonts w:eastAsia="Times New Roman" w:cs="Times New Roman"/>
                <w:i/>
                <w:sz w:val="18"/>
                <w:szCs w:val="18"/>
              </w:rPr>
              <w:t xml:space="preserve">Специални изисквания: вж. </w:t>
            </w:r>
            <w:r>
              <w:rPr>
                <w:rFonts w:eastAsia="Times New Roman" w:cs="Times New Roman"/>
                <w:i/>
                <w:sz w:val="18"/>
                <w:szCs w:val="18"/>
              </w:rPr>
              <w:t>За</w:t>
            </w:r>
            <w:r w:rsidRPr="004853D1">
              <w:rPr>
                <w:rFonts w:eastAsia="Times New Roman" w:cs="Times New Roman"/>
                <w:i/>
                <w:sz w:val="18"/>
                <w:szCs w:val="18"/>
              </w:rPr>
              <w:t>бел</w:t>
            </w:r>
            <w:r>
              <w:rPr>
                <w:rFonts w:eastAsia="Times New Roman" w:cs="Times New Roman"/>
                <w:i/>
                <w:sz w:val="18"/>
                <w:szCs w:val="18"/>
              </w:rPr>
              <w:t>ежка</w:t>
            </w:r>
            <w:r w:rsidRPr="004853D1">
              <w:rPr>
                <w:rFonts w:eastAsia="Times New Roman" w:cs="Times New Roman"/>
                <w:i/>
                <w:sz w:val="18"/>
                <w:szCs w:val="18"/>
              </w:rPr>
              <w:t xml:space="preserve"> 1</w:t>
            </w:r>
          </w:p>
        </w:tc>
        <w:tc>
          <w:tcPr>
            <w:tcW w:w="900" w:type="dxa"/>
          </w:tcPr>
          <w:p w:rsidR="004853D1" w:rsidRPr="004853D1" w:rsidRDefault="004853D1" w:rsidP="004853D1">
            <w:pPr>
              <w:spacing w:after="0" w:line="240" w:lineRule="auto"/>
              <w:jc w:val="center"/>
              <w:rPr>
                <w:rFonts w:eastAsia="Times New Roman" w:cs="Times New Roman"/>
                <w:sz w:val="18"/>
                <w:szCs w:val="18"/>
                <w:lang w:val="en-GB"/>
              </w:rPr>
            </w:pPr>
            <w:r w:rsidRPr="004853D1">
              <w:rPr>
                <w:rFonts w:eastAsia="Times New Roman" w:cs="Times New Roman"/>
                <w:sz w:val="18"/>
                <w:szCs w:val="18"/>
              </w:rPr>
              <w:t>Внос от трети страни</w:t>
            </w:r>
          </w:p>
        </w:tc>
        <w:tc>
          <w:tcPr>
            <w:tcW w:w="1440" w:type="dxa"/>
          </w:tcPr>
          <w:p w:rsidR="004853D1" w:rsidRPr="004853D1" w:rsidRDefault="004853D1" w:rsidP="00655174">
            <w:pPr>
              <w:spacing w:after="0" w:line="240" w:lineRule="auto"/>
              <w:jc w:val="center"/>
              <w:rPr>
                <w:rFonts w:eastAsia="Times New Roman" w:cs="Times New Roman"/>
                <w:sz w:val="18"/>
                <w:szCs w:val="18"/>
              </w:rPr>
            </w:pPr>
            <w:r w:rsidRPr="004853D1">
              <w:rPr>
                <w:rFonts w:eastAsia="Times New Roman" w:cs="Times New Roman"/>
                <w:sz w:val="18"/>
                <w:szCs w:val="18"/>
              </w:rPr>
              <w:t>Исландия, Г</w:t>
            </w:r>
            <w:r w:rsidR="00655174">
              <w:rPr>
                <w:rFonts w:eastAsia="Times New Roman" w:cs="Times New Roman"/>
                <w:sz w:val="18"/>
                <w:szCs w:val="18"/>
              </w:rPr>
              <w:t>ренландия, Фарьорските острови</w:t>
            </w:r>
          </w:p>
        </w:tc>
        <w:tc>
          <w:tcPr>
            <w:tcW w:w="1110" w:type="dxa"/>
          </w:tcPr>
          <w:p w:rsidR="004853D1" w:rsidRPr="004853D1" w:rsidRDefault="004853D1" w:rsidP="004853D1">
            <w:pPr>
              <w:spacing w:after="0" w:line="240" w:lineRule="auto"/>
              <w:jc w:val="center"/>
              <w:rPr>
                <w:rFonts w:eastAsia="Times New Roman" w:cs="Times New Roman"/>
                <w:sz w:val="18"/>
                <w:szCs w:val="18"/>
              </w:rPr>
            </w:pPr>
            <w:r w:rsidRPr="004853D1">
              <w:rPr>
                <w:rFonts w:eastAsia="Times New Roman" w:cs="Times New Roman"/>
                <w:sz w:val="18"/>
                <w:szCs w:val="18"/>
                <w:lang w:val="en-GB"/>
              </w:rPr>
              <w:t>10k</w:t>
            </w:r>
            <w:r w:rsidRPr="004853D1">
              <w:rPr>
                <w:rFonts w:eastAsia="Times New Roman" w:cs="Times New Roman"/>
                <w:sz w:val="18"/>
                <w:szCs w:val="18"/>
              </w:rPr>
              <w:t>г</w:t>
            </w:r>
          </w:p>
        </w:tc>
        <w:tc>
          <w:tcPr>
            <w:tcW w:w="1950" w:type="dxa"/>
          </w:tcPr>
          <w:p w:rsidR="00D229F4" w:rsidRDefault="00822834" w:rsidP="00D229F4">
            <w:pPr>
              <w:spacing w:after="0" w:line="240" w:lineRule="auto"/>
              <w:ind w:left="-108"/>
              <w:rPr>
                <w:rFonts w:eastAsia="Times New Roman" w:cs="Times New Roman"/>
                <w:sz w:val="18"/>
                <w:szCs w:val="18"/>
              </w:rPr>
            </w:pPr>
            <w:r>
              <w:rPr>
                <w:rFonts w:eastAsia="Times New Roman" w:cs="Times New Roman"/>
                <w:sz w:val="18"/>
                <w:szCs w:val="18"/>
              </w:rPr>
              <w:t>Държави</w:t>
            </w:r>
            <w:r w:rsidR="00D229F4">
              <w:rPr>
                <w:rFonts w:eastAsia="Times New Roman" w:cs="Times New Roman"/>
                <w:sz w:val="18"/>
                <w:szCs w:val="18"/>
              </w:rPr>
              <w:t xml:space="preserve"> членки на ЕС</w:t>
            </w:r>
          </w:p>
          <w:p w:rsidR="00D229F4" w:rsidRDefault="00D229F4" w:rsidP="00D229F4">
            <w:pPr>
              <w:spacing w:after="0" w:line="240" w:lineRule="auto"/>
              <w:ind w:left="-108"/>
              <w:rPr>
                <w:rFonts w:eastAsia="Times New Roman" w:cs="Times New Roman"/>
                <w:sz w:val="18"/>
                <w:szCs w:val="18"/>
              </w:rPr>
            </w:pPr>
          </w:p>
          <w:p w:rsidR="004853D1" w:rsidRPr="00D229F4" w:rsidRDefault="004853D1" w:rsidP="00D229F4">
            <w:pPr>
              <w:spacing w:after="0" w:line="240" w:lineRule="auto"/>
              <w:ind w:left="-108"/>
              <w:rPr>
                <w:rFonts w:eastAsia="Times New Roman" w:cs="Times New Roman"/>
                <w:sz w:val="18"/>
                <w:szCs w:val="18"/>
              </w:rPr>
            </w:pPr>
            <w:r w:rsidRPr="004853D1">
              <w:rPr>
                <w:rFonts w:eastAsia="Times New Roman" w:cs="Times New Roman"/>
                <w:sz w:val="18"/>
                <w:szCs w:val="18"/>
              </w:rPr>
              <w:t>Норвегия, Швейцария, Андора, Лихтенщайн, Сан Марино</w:t>
            </w:r>
          </w:p>
        </w:tc>
      </w:tr>
    </w:tbl>
    <w:p w:rsidR="004853D1" w:rsidRPr="004853D1" w:rsidRDefault="004853D1" w:rsidP="004853D1">
      <w:pPr>
        <w:spacing w:after="0" w:line="240" w:lineRule="auto"/>
        <w:rPr>
          <w:rFonts w:eastAsia="Times New Roman" w:cs="Times New Roman"/>
          <w:i/>
          <w:sz w:val="18"/>
          <w:szCs w:val="18"/>
          <w:lang w:val="ru-RU"/>
        </w:rPr>
      </w:pPr>
    </w:p>
    <w:p w:rsidR="004853D1" w:rsidRDefault="004853D1" w:rsidP="004853D1">
      <w:pPr>
        <w:spacing w:after="0" w:line="240" w:lineRule="auto"/>
        <w:rPr>
          <w:rFonts w:eastAsia="Times New Roman" w:cs="Times New Roman"/>
          <w:i/>
          <w:sz w:val="18"/>
          <w:szCs w:val="18"/>
        </w:rPr>
      </w:pPr>
      <w:proofErr w:type="spellStart"/>
      <w:r w:rsidRPr="004853D1">
        <w:rPr>
          <w:rFonts w:eastAsia="Times New Roman" w:cs="Times New Roman"/>
          <w:i/>
          <w:sz w:val="18"/>
          <w:szCs w:val="18"/>
          <w:lang w:val="ru-RU"/>
        </w:rPr>
        <w:t>Забележка</w:t>
      </w:r>
      <w:proofErr w:type="spellEnd"/>
      <w:r w:rsidRPr="004853D1">
        <w:rPr>
          <w:rFonts w:eastAsia="Times New Roman" w:cs="Times New Roman"/>
          <w:i/>
          <w:sz w:val="18"/>
          <w:szCs w:val="18"/>
          <w:lang w:val="ru-RU"/>
        </w:rPr>
        <w:t xml:space="preserve"> 1: </w:t>
      </w:r>
      <w:r w:rsidRPr="004853D1">
        <w:rPr>
          <w:rFonts w:eastAsia="Times New Roman" w:cs="Times New Roman"/>
          <w:i/>
          <w:sz w:val="18"/>
          <w:szCs w:val="18"/>
        </w:rPr>
        <w:t xml:space="preserve">марков продукт в опаковка за потребител, неразпечатана, с изключение ако се ползва по </w:t>
      </w:r>
      <w:proofErr w:type="gramStart"/>
      <w:r w:rsidRPr="004853D1">
        <w:rPr>
          <w:rFonts w:eastAsia="Times New Roman" w:cs="Times New Roman"/>
          <w:i/>
          <w:sz w:val="18"/>
          <w:szCs w:val="18"/>
        </w:rPr>
        <w:t>време на</w:t>
      </w:r>
      <w:proofErr w:type="gramEnd"/>
      <w:r w:rsidRPr="004853D1">
        <w:rPr>
          <w:rFonts w:eastAsia="Times New Roman" w:cs="Times New Roman"/>
          <w:i/>
          <w:sz w:val="18"/>
          <w:szCs w:val="18"/>
        </w:rPr>
        <w:t xml:space="preserve"> пътуването, преди отваряне не е необходимо охлаждане</w:t>
      </w:r>
      <w:r w:rsidR="00D229F4">
        <w:rPr>
          <w:rFonts w:eastAsia="Times New Roman" w:cs="Times New Roman"/>
          <w:i/>
          <w:sz w:val="18"/>
          <w:szCs w:val="18"/>
        </w:rPr>
        <w:t>.</w:t>
      </w:r>
    </w:p>
    <w:p w:rsidR="00D229F4" w:rsidRDefault="00D229F4" w:rsidP="004853D1">
      <w:pPr>
        <w:spacing w:after="0" w:line="240" w:lineRule="auto"/>
        <w:rPr>
          <w:rFonts w:eastAsia="Times New Roman" w:cs="Times New Roman"/>
          <w:i/>
          <w:sz w:val="18"/>
          <w:szCs w:val="18"/>
        </w:rPr>
      </w:pPr>
    </w:p>
    <w:p w:rsidR="00D229F4" w:rsidRDefault="00D229F4" w:rsidP="004853D1">
      <w:pPr>
        <w:spacing w:after="0" w:line="240" w:lineRule="auto"/>
        <w:rPr>
          <w:rFonts w:eastAsia="Times New Roman" w:cs="Times New Roman"/>
          <w:i/>
          <w:sz w:val="18"/>
          <w:szCs w:val="18"/>
        </w:rPr>
      </w:pPr>
    </w:p>
    <w:p w:rsidR="00D229F4" w:rsidRDefault="00D229F4" w:rsidP="004853D1">
      <w:pPr>
        <w:spacing w:after="0" w:line="240" w:lineRule="auto"/>
        <w:rPr>
          <w:rFonts w:eastAsia="Times New Roman" w:cs="Times New Roman"/>
          <w:i/>
          <w:sz w:val="18"/>
          <w:szCs w:val="18"/>
        </w:rPr>
      </w:pPr>
    </w:p>
    <w:p w:rsidR="004853D1" w:rsidRPr="004853D1" w:rsidRDefault="004853D1" w:rsidP="004853D1">
      <w:pPr>
        <w:spacing w:after="0" w:line="240" w:lineRule="auto"/>
        <w:rPr>
          <w:rFonts w:eastAsia="Times New Roman" w:cs="Times New Roman"/>
          <w:b/>
          <w:sz w:val="18"/>
          <w:szCs w:val="18"/>
          <w:lang w:val="ru-RU"/>
        </w:rPr>
      </w:pPr>
    </w:p>
    <w:p w:rsidR="00A44D1B" w:rsidRDefault="00A44D1B" w:rsidP="00A44D1B">
      <w:pPr>
        <w:spacing w:after="0" w:line="240" w:lineRule="auto"/>
        <w:rPr>
          <w:rFonts w:eastAsia="Times New Roman" w:cs="Times New Roman"/>
          <w:b/>
          <w:sz w:val="22"/>
        </w:rPr>
      </w:pPr>
      <w:r w:rsidRPr="00A44D1B">
        <w:rPr>
          <w:rFonts w:eastAsia="Times New Roman" w:cs="Times New Roman"/>
          <w:b/>
          <w:sz w:val="22"/>
        </w:rPr>
        <w:t>Списък на стоки, които съдържат продукти от животински произход, но не подлежат на ограничения при внос</w:t>
      </w:r>
    </w:p>
    <w:p w:rsidR="00655174" w:rsidRPr="00A44D1B" w:rsidRDefault="00655174" w:rsidP="00A44D1B">
      <w:pPr>
        <w:spacing w:after="0" w:line="240" w:lineRule="auto"/>
        <w:rPr>
          <w:rFonts w:eastAsia="Times New Roman" w:cs="Times New Roman"/>
          <w:b/>
          <w:sz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226"/>
        <w:gridCol w:w="2009"/>
        <w:gridCol w:w="1910"/>
      </w:tblGrid>
      <w:tr w:rsidR="00A44D1B" w:rsidRPr="00A44D1B" w:rsidTr="003F1287">
        <w:tc>
          <w:tcPr>
            <w:tcW w:w="3040" w:type="dxa"/>
          </w:tcPr>
          <w:p w:rsidR="00A44D1B" w:rsidRPr="00A44D1B" w:rsidRDefault="00A44D1B" w:rsidP="00A44D1B">
            <w:pPr>
              <w:spacing w:after="0" w:line="240" w:lineRule="auto"/>
              <w:jc w:val="center"/>
              <w:rPr>
                <w:rFonts w:eastAsia="Times New Roman" w:cs="Times New Roman"/>
                <w:b/>
                <w:sz w:val="20"/>
                <w:szCs w:val="20"/>
                <w:lang w:val="en-GB"/>
              </w:rPr>
            </w:pPr>
            <w:r w:rsidRPr="00A44D1B">
              <w:rPr>
                <w:rFonts w:eastAsia="Times New Roman" w:cs="Times New Roman"/>
                <w:b/>
                <w:sz w:val="20"/>
                <w:szCs w:val="20"/>
              </w:rPr>
              <w:t>Вид продукти</w:t>
            </w:r>
          </w:p>
        </w:tc>
        <w:tc>
          <w:tcPr>
            <w:tcW w:w="5412" w:type="dxa"/>
          </w:tcPr>
          <w:p w:rsidR="00A44D1B" w:rsidRPr="00A44D1B" w:rsidRDefault="00A44D1B" w:rsidP="00A44D1B">
            <w:pPr>
              <w:spacing w:after="0" w:line="240" w:lineRule="auto"/>
              <w:jc w:val="center"/>
              <w:rPr>
                <w:rFonts w:eastAsia="Times New Roman" w:cs="Times New Roman"/>
                <w:b/>
                <w:sz w:val="20"/>
                <w:szCs w:val="20"/>
              </w:rPr>
            </w:pPr>
            <w:r w:rsidRPr="00A44D1B">
              <w:rPr>
                <w:rFonts w:eastAsia="Times New Roman" w:cs="Times New Roman"/>
                <w:b/>
                <w:sz w:val="20"/>
                <w:szCs w:val="20"/>
              </w:rPr>
              <w:t>Условие</w:t>
            </w:r>
          </w:p>
        </w:tc>
        <w:tc>
          <w:tcPr>
            <w:tcW w:w="2880" w:type="dxa"/>
          </w:tcPr>
          <w:p w:rsidR="00A44D1B" w:rsidRPr="00A44D1B" w:rsidRDefault="00A44D1B" w:rsidP="00A44D1B">
            <w:pPr>
              <w:spacing w:after="0" w:line="240" w:lineRule="auto"/>
              <w:jc w:val="center"/>
              <w:rPr>
                <w:rFonts w:eastAsia="Times New Roman" w:cs="Times New Roman"/>
                <w:b/>
                <w:sz w:val="20"/>
                <w:szCs w:val="20"/>
              </w:rPr>
            </w:pPr>
            <w:r w:rsidRPr="00A44D1B">
              <w:rPr>
                <w:rFonts w:eastAsia="Times New Roman" w:cs="Times New Roman"/>
                <w:b/>
                <w:sz w:val="20"/>
                <w:szCs w:val="20"/>
              </w:rPr>
              <w:t>Пример</w:t>
            </w:r>
          </w:p>
          <w:p w:rsidR="00A44D1B" w:rsidRPr="00A44D1B" w:rsidRDefault="00A44D1B" w:rsidP="00A44D1B">
            <w:pPr>
              <w:spacing w:after="0" w:line="240" w:lineRule="auto"/>
              <w:jc w:val="center"/>
              <w:rPr>
                <w:rFonts w:eastAsia="Times New Roman" w:cs="Times New Roman"/>
                <w:b/>
                <w:sz w:val="20"/>
                <w:szCs w:val="20"/>
              </w:rPr>
            </w:pPr>
            <w:r w:rsidRPr="00A44D1B">
              <w:rPr>
                <w:rFonts w:eastAsia="Times New Roman" w:cs="Times New Roman"/>
                <w:b/>
                <w:sz w:val="20"/>
                <w:szCs w:val="20"/>
              </w:rPr>
              <w:t>Отговаря на условието</w:t>
            </w:r>
          </w:p>
        </w:tc>
        <w:tc>
          <w:tcPr>
            <w:tcW w:w="2700" w:type="dxa"/>
          </w:tcPr>
          <w:p w:rsidR="00A44D1B" w:rsidRPr="00A44D1B" w:rsidRDefault="00A44D1B" w:rsidP="00A44D1B">
            <w:pPr>
              <w:spacing w:after="0" w:line="240" w:lineRule="auto"/>
              <w:jc w:val="center"/>
              <w:rPr>
                <w:rFonts w:eastAsia="Times New Roman" w:cs="Times New Roman"/>
                <w:b/>
                <w:sz w:val="20"/>
                <w:szCs w:val="20"/>
              </w:rPr>
            </w:pPr>
            <w:r w:rsidRPr="00A44D1B">
              <w:rPr>
                <w:rFonts w:eastAsia="Times New Roman" w:cs="Times New Roman"/>
                <w:b/>
                <w:sz w:val="20"/>
                <w:szCs w:val="20"/>
              </w:rPr>
              <w:t>Пример</w:t>
            </w:r>
          </w:p>
          <w:p w:rsidR="00A44D1B" w:rsidRPr="00A44D1B" w:rsidRDefault="00A44D1B" w:rsidP="00A44D1B">
            <w:pPr>
              <w:spacing w:after="0" w:line="240" w:lineRule="auto"/>
              <w:jc w:val="center"/>
              <w:rPr>
                <w:rFonts w:eastAsia="Times New Roman" w:cs="Times New Roman"/>
                <w:b/>
                <w:sz w:val="20"/>
                <w:szCs w:val="20"/>
              </w:rPr>
            </w:pPr>
            <w:r w:rsidRPr="00A44D1B">
              <w:rPr>
                <w:rFonts w:eastAsia="Times New Roman" w:cs="Times New Roman"/>
                <w:b/>
                <w:sz w:val="20"/>
                <w:szCs w:val="20"/>
              </w:rPr>
              <w:t>Не отговаря на условието</w:t>
            </w:r>
          </w:p>
        </w:tc>
      </w:tr>
      <w:tr w:rsidR="00A44D1B" w:rsidRPr="00A44D1B" w:rsidTr="003F1287">
        <w:tc>
          <w:tcPr>
            <w:tcW w:w="3040" w:type="dxa"/>
          </w:tcPr>
          <w:p w:rsidR="00A44D1B" w:rsidRPr="00A44D1B" w:rsidRDefault="00A44D1B" w:rsidP="00A44D1B">
            <w:pPr>
              <w:spacing w:after="0" w:line="240" w:lineRule="auto"/>
              <w:rPr>
                <w:rFonts w:eastAsia="Times New Roman" w:cs="Times New Roman"/>
                <w:b/>
                <w:sz w:val="20"/>
                <w:szCs w:val="20"/>
              </w:rPr>
            </w:pPr>
            <w:r w:rsidRPr="00A44D1B">
              <w:rPr>
                <w:rFonts w:eastAsia="Times New Roman" w:cs="Times New Roman"/>
                <w:b/>
                <w:sz w:val="20"/>
                <w:szCs w:val="20"/>
              </w:rPr>
              <w:t xml:space="preserve">Хляб, кекс, бисквити, шоколад, сладкиши </w:t>
            </w:r>
          </w:p>
        </w:tc>
        <w:tc>
          <w:tcPr>
            <w:tcW w:w="5412" w:type="dxa"/>
          </w:tcPr>
          <w:p w:rsidR="00A44D1B" w:rsidRPr="00A44D1B" w:rsidRDefault="00A44D1B" w:rsidP="00A44D1B">
            <w:pPr>
              <w:spacing w:after="0" w:line="240" w:lineRule="auto"/>
              <w:jc w:val="center"/>
              <w:rPr>
                <w:rFonts w:eastAsia="Times New Roman" w:cs="Times New Roman"/>
                <w:sz w:val="20"/>
                <w:szCs w:val="20"/>
                <w:lang w:val="ru-RU"/>
              </w:rPr>
            </w:pPr>
            <w:r w:rsidRPr="00A44D1B">
              <w:rPr>
                <w:rFonts w:eastAsia="Times New Roman" w:cs="Times New Roman"/>
                <w:sz w:val="20"/>
                <w:szCs w:val="20"/>
              </w:rPr>
              <w:t>Доколкото не са смесени или пълнени с месни продукти</w:t>
            </w:r>
          </w:p>
        </w:tc>
        <w:tc>
          <w:tcPr>
            <w:tcW w:w="2880" w:type="dxa"/>
          </w:tcPr>
          <w:p w:rsidR="00A44D1B" w:rsidRPr="00A44D1B" w:rsidRDefault="00A44D1B" w:rsidP="00A44D1B">
            <w:pPr>
              <w:spacing w:after="0" w:line="240" w:lineRule="auto"/>
              <w:jc w:val="center"/>
              <w:rPr>
                <w:rFonts w:eastAsia="Times New Roman" w:cs="Times New Roman"/>
                <w:sz w:val="20"/>
                <w:szCs w:val="20"/>
                <w:lang w:val="en-GB"/>
              </w:rPr>
            </w:pPr>
            <w:r w:rsidRPr="00A44D1B">
              <w:rPr>
                <w:rFonts w:eastAsia="Times New Roman" w:cs="Times New Roman"/>
                <w:sz w:val="20"/>
                <w:szCs w:val="20"/>
              </w:rPr>
              <w:t>Хлебчета със стафиди</w:t>
            </w:r>
          </w:p>
        </w:tc>
        <w:tc>
          <w:tcPr>
            <w:tcW w:w="2700" w:type="dxa"/>
          </w:tcPr>
          <w:p w:rsidR="00A44D1B" w:rsidRPr="00A44D1B" w:rsidRDefault="00A44D1B" w:rsidP="00A44D1B">
            <w:pPr>
              <w:spacing w:after="0" w:line="240" w:lineRule="auto"/>
              <w:jc w:val="center"/>
              <w:rPr>
                <w:rFonts w:eastAsia="Times New Roman" w:cs="Times New Roman"/>
                <w:sz w:val="20"/>
                <w:szCs w:val="20"/>
                <w:lang w:val="en-GB"/>
              </w:rPr>
            </w:pPr>
            <w:r w:rsidRPr="00A44D1B">
              <w:rPr>
                <w:rFonts w:eastAsia="Times New Roman" w:cs="Times New Roman"/>
                <w:sz w:val="20"/>
                <w:szCs w:val="20"/>
              </w:rPr>
              <w:t>Бекон, запечен в тесто</w:t>
            </w:r>
          </w:p>
        </w:tc>
      </w:tr>
      <w:tr w:rsidR="00A44D1B" w:rsidRPr="00A44D1B" w:rsidTr="003F1287">
        <w:tc>
          <w:tcPr>
            <w:tcW w:w="3040" w:type="dxa"/>
          </w:tcPr>
          <w:p w:rsidR="00A44D1B" w:rsidRPr="00A44D1B" w:rsidRDefault="00A44D1B" w:rsidP="00A44D1B">
            <w:pPr>
              <w:spacing w:after="0" w:line="240" w:lineRule="auto"/>
              <w:rPr>
                <w:rFonts w:eastAsia="Times New Roman" w:cs="Times New Roman"/>
                <w:b/>
                <w:sz w:val="20"/>
                <w:szCs w:val="20"/>
                <w:lang w:val="en-GB"/>
              </w:rPr>
            </w:pPr>
            <w:r w:rsidRPr="00A44D1B">
              <w:rPr>
                <w:rFonts w:eastAsia="Times New Roman" w:cs="Times New Roman"/>
                <w:b/>
                <w:sz w:val="20"/>
                <w:szCs w:val="20"/>
              </w:rPr>
              <w:t xml:space="preserve">Хранителни добавки </w:t>
            </w:r>
          </w:p>
        </w:tc>
        <w:tc>
          <w:tcPr>
            <w:tcW w:w="5412" w:type="dxa"/>
          </w:tcPr>
          <w:p w:rsidR="00A44D1B" w:rsidRPr="00A44D1B" w:rsidRDefault="00A44D1B" w:rsidP="00A44D1B">
            <w:pPr>
              <w:spacing w:after="0" w:line="240" w:lineRule="auto"/>
              <w:jc w:val="center"/>
              <w:rPr>
                <w:rFonts w:eastAsia="Times New Roman" w:cs="Times New Roman"/>
                <w:sz w:val="20"/>
                <w:szCs w:val="20"/>
                <w:lang w:val="ru-RU"/>
              </w:rPr>
            </w:pPr>
            <w:r w:rsidRPr="00A44D1B">
              <w:rPr>
                <w:rFonts w:eastAsia="Times New Roman" w:cs="Times New Roman"/>
                <w:sz w:val="20"/>
                <w:szCs w:val="20"/>
              </w:rPr>
              <w:t>В разфасовка за крайно потребление</w:t>
            </w:r>
          </w:p>
        </w:tc>
        <w:tc>
          <w:tcPr>
            <w:tcW w:w="2880" w:type="dxa"/>
          </w:tcPr>
          <w:p w:rsidR="00A44D1B" w:rsidRPr="00A44D1B" w:rsidRDefault="00A44D1B" w:rsidP="00A44D1B">
            <w:pPr>
              <w:spacing w:after="0" w:line="240" w:lineRule="auto"/>
              <w:jc w:val="center"/>
              <w:rPr>
                <w:rFonts w:eastAsia="Times New Roman" w:cs="Times New Roman"/>
                <w:sz w:val="20"/>
                <w:szCs w:val="20"/>
                <w:lang w:val="ru-RU"/>
              </w:rPr>
            </w:pPr>
            <w:r w:rsidRPr="00A44D1B">
              <w:rPr>
                <w:rFonts w:eastAsia="Times New Roman" w:cs="Times New Roman"/>
                <w:sz w:val="20"/>
                <w:szCs w:val="20"/>
              </w:rPr>
              <w:t>Колаген, акула на прах, хитозан в капсули, разфасовка за потребителя</w:t>
            </w:r>
          </w:p>
        </w:tc>
        <w:tc>
          <w:tcPr>
            <w:tcW w:w="2700" w:type="dxa"/>
          </w:tcPr>
          <w:p w:rsidR="00A44D1B" w:rsidRPr="00A44D1B" w:rsidRDefault="00A44D1B" w:rsidP="00A44D1B">
            <w:pPr>
              <w:spacing w:after="0" w:line="240" w:lineRule="auto"/>
              <w:jc w:val="center"/>
              <w:rPr>
                <w:rFonts w:eastAsia="Times New Roman" w:cs="Times New Roman"/>
                <w:sz w:val="20"/>
                <w:szCs w:val="20"/>
                <w:lang w:val="ru-RU"/>
              </w:rPr>
            </w:pPr>
            <w:r w:rsidRPr="00A44D1B">
              <w:rPr>
                <w:rFonts w:eastAsia="Times New Roman" w:cs="Times New Roman"/>
                <w:sz w:val="20"/>
                <w:szCs w:val="20"/>
              </w:rPr>
              <w:t>Напр. найлонова торбичка с 1 кг хитозан</w:t>
            </w:r>
          </w:p>
        </w:tc>
      </w:tr>
      <w:tr w:rsidR="00A44D1B" w:rsidRPr="00A44D1B" w:rsidTr="003F1287">
        <w:tc>
          <w:tcPr>
            <w:tcW w:w="3040" w:type="dxa"/>
          </w:tcPr>
          <w:p w:rsidR="00A44D1B" w:rsidRPr="00A44D1B" w:rsidRDefault="00A44D1B" w:rsidP="00A44D1B">
            <w:pPr>
              <w:spacing w:after="0" w:line="240" w:lineRule="auto"/>
              <w:rPr>
                <w:rFonts w:eastAsia="Times New Roman" w:cs="Times New Roman"/>
                <w:b/>
                <w:sz w:val="20"/>
                <w:szCs w:val="20"/>
                <w:lang w:val="en-GB"/>
              </w:rPr>
            </w:pPr>
            <w:r w:rsidRPr="00A44D1B">
              <w:rPr>
                <w:rFonts w:eastAsia="Times New Roman" w:cs="Times New Roman"/>
                <w:b/>
                <w:sz w:val="20"/>
                <w:szCs w:val="20"/>
              </w:rPr>
              <w:t>Месни заготовки, месни концентрати</w:t>
            </w:r>
          </w:p>
        </w:tc>
        <w:tc>
          <w:tcPr>
            <w:tcW w:w="5412" w:type="dxa"/>
          </w:tcPr>
          <w:p w:rsidR="00A44D1B" w:rsidRPr="00A44D1B" w:rsidRDefault="00A44D1B" w:rsidP="00A44D1B">
            <w:pPr>
              <w:spacing w:after="0" w:line="240" w:lineRule="auto"/>
              <w:jc w:val="center"/>
              <w:rPr>
                <w:rFonts w:eastAsia="Times New Roman" w:cs="Times New Roman"/>
                <w:sz w:val="20"/>
                <w:szCs w:val="20"/>
              </w:rPr>
            </w:pPr>
            <w:r w:rsidRPr="00A44D1B">
              <w:rPr>
                <w:rFonts w:eastAsia="Times New Roman" w:cs="Times New Roman"/>
                <w:sz w:val="20"/>
                <w:szCs w:val="20"/>
              </w:rPr>
              <w:t>Произведени с търговска цел</w:t>
            </w:r>
          </w:p>
        </w:tc>
        <w:tc>
          <w:tcPr>
            <w:tcW w:w="2880" w:type="dxa"/>
          </w:tcPr>
          <w:p w:rsidR="00A44D1B" w:rsidRPr="00A44D1B" w:rsidRDefault="00A44D1B" w:rsidP="00A44D1B">
            <w:pPr>
              <w:spacing w:after="0" w:line="240" w:lineRule="auto"/>
              <w:jc w:val="center"/>
              <w:rPr>
                <w:rFonts w:eastAsia="Times New Roman" w:cs="Times New Roman"/>
                <w:sz w:val="20"/>
                <w:szCs w:val="20"/>
                <w:lang w:val="en-GB"/>
              </w:rPr>
            </w:pPr>
            <w:r w:rsidRPr="00A44D1B">
              <w:rPr>
                <w:rFonts w:eastAsia="Times New Roman" w:cs="Times New Roman"/>
                <w:sz w:val="20"/>
                <w:szCs w:val="20"/>
              </w:rPr>
              <w:t>Бульон на кубчета</w:t>
            </w:r>
          </w:p>
        </w:tc>
        <w:tc>
          <w:tcPr>
            <w:tcW w:w="2700" w:type="dxa"/>
          </w:tcPr>
          <w:p w:rsidR="00A44D1B" w:rsidRPr="00A44D1B" w:rsidRDefault="00A44D1B" w:rsidP="00A44D1B">
            <w:pPr>
              <w:spacing w:after="0" w:line="240" w:lineRule="auto"/>
              <w:jc w:val="center"/>
              <w:rPr>
                <w:rFonts w:eastAsia="Times New Roman" w:cs="Times New Roman"/>
                <w:sz w:val="20"/>
                <w:szCs w:val="20"/>
                <w:lang w:val="en-GB"/>
              </w:rPr>
            </w:pPr>
            <w:r w:rsidRPr="00A44D1B">
              <w:rPr>
                <w:rFonts w:eastAsia="Times New Roman" w:cs="Times New Roman"/>
                <w:sz w:val="20"/>
                <w:szCs w:val="20"/>
              </w:rPr>
              <w:t>Готови супи с месни късчета</w:t>
            </w:r>
          </w:p>
        </w:tc>
      </w:tr>
      <w:tr w:rsidR="00A44D1B" w:rsidRPr="00A44D1B" w:rsidTr="003F1287">
        <w:tc>
          <w:tcPr>
            <w:tcW w:w="3040" w:type="dxa"/>
          </w:tcPr>
          <w:p w:rsidR="00A44D1B" w:rsidRPr="00A44D1B" w:rsidRDefault="00A44D1B" w:rsidP="00A44D1B">
            <w:pPr>
              <w:spacing w:after="0" w:line="240" w:lineRule="auto"/>
              <w:rPr>
                <w:rFonts w:eastAsia="Times New Roman" w:cs="Times New Roman"/>
                <w:b/>
                <w:sz w:val="20"/>
                <w:szCs w:val="20"/>
                <w:lang w:val="en-GB"/>
              </w:rPr>
            </w:pPr>
            <w:r w:rsidRPr="00A44D1B">
              <w:rPr>
                <w:rFonts w:eastAsia="Times New Roman" w:cs="Times New Roman"/>
                <w:b/>
                <w:sz w:val="20"/>
                <w:szCs w:val="20"/>
              </w:rPr>
              <w:t xml:space="preserve">Маслини, пълнени с риба </w:t>
            </w:r>
          </w:p>
        </w:tc>
        <w:tc>
          <w:tcPr>
            <w:tcW w:w="5412" w:type="dxa"/>
          </w:tcPr>
          <w:p w:rsidR="00A44D1B" w:rsidRPr="00A44D1B" w:rsidRDefault="00A44D1B" w:rsidP="00A44D1B">
            <w:pPr>
              <w:spacing w:after="0" w:line="240" w:lineRule="auto"/>
              <w:jc w:val="center"/>
              <w:rPr>
                <w:rFonts w:eastAsia="Times New Roman" w:cs="Times New Roman"/>
                <w:sz w:val="20"/>
                <w:szCs w:val="20"/>
                <w:lang w:val="en-GB"/>
              </w:rPr>
            </w:pPr>
          </w:p>
        </w:tc>
        <w:tc>
          <w:tcPr>
            <w:tcW w:w="2880" w:type="dxa"/>
          </w:tcPr>
          <w:p w:rsidR="00A44D1B" w:rsidRPr="00A44D1B" w:rsidRDefault="00A44D1B" w:rsidP="00A44D1B">
            <w:pPr>
              <w:spacing w:after="0" w:line="240" w:lineRule="auto"/>
              <w:jc w:val="center"/>
              <w:rPr>
                <w:rFonts w:eastAsia="Times New Roman" w:cs="Times New Roman"/>
                <w:sz w:val="20"/>
                <w:szCs w:val="20"/>
                <w:lang w:val="en-GB"/>
              </w:rPr>
            </w:pPr>
          </w:p>
        </w:tc>
        <w:tc>
          <w:tcPr>
            <w:tcW w:w="2700" w:type="dxa"/>
          </w:tcPr>
          <w:p w:rsidR="00A44D1B" w:rsidRPr="00A44D1B" w:rsidRDefault="00A44D1B" w:rsidP="00A44D1B">
            <w:pPr>
              <w:spacing w:after="0" w:line="240" w:lineRule="auto"/>
              <w:jc w:val="center"/>
              <w:rPr>
                <w:rFonts w:eastAsia="Times New Roman" w:cs="Times New Roman"/>
                <w:sz w:val="20"/>
                <w:szCs w:val="20"/>
                <w:lang w:val="en-GB"/>
              </w:rPr>
            </w:pPr>
          </w:p>
        </w:tc>
      </w:tr>
      <w:tr w:rsidR="00A44D1B" w:rsidRPr="00A44D1B" w:rsidTr="003F1287">
        <w:tc>
          <w:tcPr>
            <w:tcW w:w="3040" w:type="dxa"/>
          </w:tcPr>
          <w:p w:rsidR="00A44D1B" w:rsidRPr="00A44D1B" w:rsidRDefault="00A44D1B" w:rsidP="00A44D1B">
            <w:pPr>
              <w:spacing w:after="0" w:line="240" w:lineRule="auto"/>
              <w:rPr>
                <w:rFonts w:eastAsia="Times New Roman" w:cs="Times New Roman"/>
                <w:b/>
                <w:sz w:val="20"/>
                <w:szCs w:val="20"/>
                <w:lang w:val="ru-RU"/>
              </w:rPr>
            </w:pPr>
            <w:r w:rsidRPr="00A44D1B">
              <w:rPr>
                <w:rFonts w:eastAsia="Times New Roman" w:cs="Times New Roman"/>
                <w:b/>
                <w:sz w:val="20"/>
                <w:szCs w:val="20"/>
              </w:rPr>
              <w:t xml:space="preserve">Тестени изделия </w:t>
            </w:r>
          </w:p>
        </w:tc>
        <w:tc>
          <w:tcPr>
            <w:tcW w:w="5412" w:type="dxa"/>
          </w:tcPr>
          <w:p w:rsidR="00A44D1B" w:rsidRPr="00A44D1B" w:rsidRDefault="00A44D1B" w:rsidP="00A44D1B">
            <w:pPr>
              <w:spacing w:after="0" w:line="240" w:lineRule="auto"/>
              <w:jc w:val="center"/>
              <w:rPr>
                <w:rFonts w:eastAsia="Times New Roman" w:cs="Times New Roman"/>
                <w:sz w:val="20"/>
                <w:szCs w:val="20"/>
                <w:lang w:val="ru-RU"/>
              </w:rPr>
            </w:pPr>
            <w:r w:rsidRPr="00A44D1B">
              <w:rPr>
                <w:rFonts w:eastAsia="Times New Roman" w:cs="Times New Roman"/>
                <w:sz w:val="20"/>
                <w:szCs w:val="20"/>
              </w:rPr>
              <w:t>Доколкото не са смесени или пълнени с месни продукти</w:t>
            </w:r>
          </w:p>
        </w:tc>
        <w:tc>
          <w:tcPr>
            <w:tcW w:w="2880" w:type="dxa"/>
          </w:tcPr>
          <w:p w:rsidR="00A44D1B" w:rsidRPr="00A44D1B" w:rsidRDefault="00A44D1B" w:rsidP="00A44D1B">
            <w:pPr>
              <w:spacing w:after="0" w:line="240" w:lineRule="auto"/>
              <w:jc w:val="center"/>
              <w:rPr>
                <w:rFonts w:eastAsia="Times New Roman" w:cs="Times New Roman"/>
                <w:sz w:val="20"/>
                <w:szCs w:val="20"/>
                <w:lang w:val="ru-RU"/>
              </w:rPr>
            </w:pPr>
            <w:r w:rsidRPr="00A44D1B">
              <w:rPr>
                <w:rFonts w:eastAsia="Times New Roman" w:cs="Times New Roman"/>
                <w:sz w:val="20"/>
                <w:szCs w:val="20"/>
              </w:rPr>
              <w:t>Равиоли със сьомга</w:t>
            </w:r>
          </w:p>
        </w:tc>
        <w:tc>
          <w:tcPr>
            <w:tcW w:w="2700" w:type="dxa"/>
          </w:tcPr>
          <w:p w:rsidR="00A44D1B" w:rsidRPr="00A44D1B" w:rsidRDefault="00A44D1B" w:rsidP="00A44D1B">
            <w:pPr>
              <w:spacing w:after="0" w:line="240" w:lineRule="auto"/>
              <w:jc w:val="center"/>
              <w:rPr>
                <w:rFonts w:eastAsia="Times New Roman" w:cs="Times New Roman"/>
                <w:sz w:val="20"/>
                <w:szCs w:val="20"/>
                <w:lang w:val="en-GB"/>
              </w:rPr>
            </w:pPr>
            <w:r w:rsidRPr="00A44D1B">
              <w:rPr>
                <w:rFonts w:eastAsia="Times New Roman" w:cs="Times New Roman"/>
                <w:sz w:val="20"/>
                <w:szCs w:val="20"/>
              </w:rPr>
              <w:t>Равиоли с месо</w:t>
            </w:r>
          </w:p>
        </w:tc>
      </w:tr>
      <w:tr w:rsidR="00A44D1B" w:rsidRPr="00A44D1B" w:rsidTr="003F1287">
        <w:tc>
          <w:tcPr>
            <w:tcW w:w="3040" w:type="dxa"/>
          </w:tcPr>
          <w:p w:rsidR="00A44D1B" w:rsidRPr="00A44D1B" w:rsidRDefault="00A44D1B" w:rsidP="00A44D1B">
            <w:pPr>
              <w:spacing w:after="0" w:line="240" w:lineRule="auto"/>
              <w:rPr>
                <w:rFonts w:eastAsia="Times New Roman" w:cs="Times New Roman"/>
                <w:b/>
                <w:sz w:val="20"/>
                <w:szCs w:val="20"/>
                <w:lang w:val="ru-RU"/>
              </w:rPr>
            </w:pPr>
            <w:r w:rsidRPr="00A44D1B">
              <w:rPr>
                <w:rFonts w:eastAsia="Times New Roman" w:cs="Times New Roman"/>
                <w:b/>
                <w:sz w:val="20"/>
                <w:szCs w:val="20"/>
              </w:rPr>
              <w:t>Месни бульони и концентрати за супа</w:t>
            </w:r>
          </w:p>
        </w:tc>
        <w:tc>
          <w:tcPr>
            <w:tcW w:w="5412" w:type="dxa"/>
          </w:tcPr>
          <w:p w:rsidR="00A44D1B" w:rsidRPr="00A44D1B" w:rsidRDefault="00A44D1B" w:rsidP="00A44D1B">
            <w:pPr>
              <w:spacing w:after="0" w:line="240" w:lineRule="auto"/>
              <w:jc w:val="center"/>
              <w:rPr>
                <w:rFonts w:eastAsia="Times New Roman" w:cs="Times New Roman"/>
                <w:sz w:val="20"/>
                <w:szCs w:val="20"/>
                <w:lang w:val="en-GB"/>
              </w:rPr>
            </w:pPr>
            <w:r w:rsidRPr="00A44D1B">
              <w:rPr>
                <w:rFonts w:eastAsia="Times New Roman" w:cs="Times New Roman"/>
                <w:sz w:val="20"/>
                <w:szCs w:val="20"/>
              </w:rPr>
              <w:t>Произведени с търговска цел</w:t>
            </w:r>
          </w:p>
        </w:tc>
        <w:tc>
          <w:tcPr>
            <w:tcW w:w="2880" w:type="dxa"/>
          </w:tcPr>
          <w:p w:rsidR="00A44D1B" w:rsidRPr="00A44D1B" w:rsidRDefault="00A44D1B" w:rsidP="00A44D1B">
            <w:pPr>
              <w:spacing w:after="0" w:line="240" w:lineRule="auto"/>
              <w:jc w:val="center"/>
              <w:rPr>
                <w:rFonts w:eastAsia="Times New Roman" w:cs="Times New Roman"/>
                <w:sz w:val="20"/>
                <w:szCs w:val="20"/>
                <w:lang w:val="en-GB"/>
              </w:rPr>
            </w:pPr>
          </w:p>
        </w:tc>
        <w:tc>
          <w:tcPr>
            <w:tcW w:w="2700" w:type="dxa"/>
          </w:tcPr>
          <w:p w:rsidR="00A44D1B" w:rsidRPr="00A44D1B" w:rsidRDefault="00A44D1B" w:rsidP="00A44D1B">
            <w:pPr>
              <w:spacing w:after="0" w:line="240" w:lineRule="auto"/>
              <w:jc w:val="center"/>
              <w:rPr>
                <w:rFonts w:eastAsia="Times New Roman" w:cs="Times New Roman"/>
                <w:sz w:val="20"/>
                <w:szCs w:val="20"/>
                <w:lang w:val="en-GB"/>
              </w:rPr>
            </w:pPr>
            <w:r w:rsidRPr="00A44D1B">
              <w:rPr>
                <w:rFonts w:eastAsia="Times New Roman" w:cs="Times New Roman"/>
                <w:sz w:val="20"/>
                <w:szCs w:val="20"/>
              </w:rPr>
              <w:t>Съдържащи месни късчета</w:t>
            </w:r>
          </w:p>
        </w:tc>
      </w:tr>
      <w:tr w:rsidR="00A44D1B" w:rsidRPr="00A44D1B" w:rsidTr="003F1287">
        <w:tc>
          <w:tcPr>
            <w:tcW w:w="3040" w:type="dxa"/>
          </w:tcPr>
          <w:p w:rsidR="00A44D1B" w:rsidRPr="00A44D1B" w:rsidRDefault="00A44D1B" w:rsidP="00A44D1B">
            <w:pPr>
              <w:spacing w:after="0" w:line="240" w:lineRule="auto"/>
              <w:rPr>
                <w:rFonts w:eastAsia="Times New Roman" w:cs="Times New Roman"/>
                <w:b/>
                <w:sz w:val="20"/>
                <w:szCs w:val="20"/>
                <w:lang w:val="en-GB"/>
              </w:rPr>
            </w:pPr>
            <w:r w:rsidRPr="00A44D1B">
              <w:rPr>
                <w:rFonts w:eastAsia="Times New Roman" w:cs="Times New Roman"/>
                <w:b/>
                <w:sz w:val="20"/>
                <w:szCs w:val="20"/>
              </w:rPr>
              <w:t xml:space="preserve">Всякакви други хранителни продукти </w:t>
            </w:r>
          </w:p>
        </w:tc>
        <w:tc>
          <w:tcPr>
            <w:tcW w:w="5412" w:type="dxa"/>
          </w:tcPr>
          <w:p w:rsidR="00A44D1B" w:rsidRPr="00A44D1B" w:rsidRDefault="00A44D1B" w:rsidP="00A44D1B">
            <w:pPr>
              <w:spacing w:after="0" w:line="240" w:lineRule="auto"/>
              <w:jc w:val="center"/>
              <w:rPr>
                <w:rFonts w:eastAsia="Times New Roman" w:cs="Times New Roman"/>
                <w:sz w:val="20"/>
                <w:szCs w:val="20"/>
                <w:lang w:val="ru-RU"/>
              </w:rPr>
            </w:pPr>
            <w:r w:rsidRPr="00A44D1B">
              <w:rPr>
                <w:rFonts w:eastAsia="Times New Roman" w:cs="Times New Roman"/>
                <w:sz w:val="20"/>
                <w:szCs w:val="20"/>
              </w:rPr>
              <w:t xml:space="preserve">които не съдържат прясно или преработено месо или мляко, респ. млечни произведения и се състоят от по-малко от 50 </w:t>
            </w:r>
            <w:r w:rsidRPr="00A44D1B">
              <w:rPr>
                <w:rFonts w:eastAsia="Times New Roman" w:cs="Times New Roman"/>
                <w:sz w:val="20"/>
                <w:szCs w:val="20"/>
                <w:lang w:val="ru-RU"/>
              </w:rPr>
              <w:t xml:space="preserve">% от </w:t>
            </w:r>
            <w:r w:rsidRPr="00A44D1B">
              <w:rPr>
                <w:rFonts w:eastAsia="Times New Roman" w:cs="Times New Roman"/>
                <w:sz w:val="20"/>
                <w:szCs w:val="20"/>
              </w:rPr>
              <w:t>яйчни или рибни продукти</w:t>
            </w:r>
          </w:p>
        </w:tc>
        <w:tc>
          <w:tcPr>
            <w:tcW w:w="2880" w:type="dxa"/>
          </w:tcPr>
          <w:p w:rsidR="00A44D1B" w:rsidRPr="00A44D1B" w:rsidRDefault="00A44D1B" w:rsidP="00A44D1B">
            <w:pPr>
              <w:spacing w:after="0" w:line="240" w:lineRule="auto"/>
              <w:jc w:val="center"/>
              <w:rPr>
                <w:rFonts w:eastAsia="Times New Roman" w:cs="Times New Roman"/>
                <w:sz w:val="20"/>
                <w:szCs w:val="20"/>
                <w:lang w:val="ru-RU"/>
              </w:rPr>
            </w:pPr>
          </w:p>
        </w:tc>
        <w:tc>
          <w:tcPr>
            <w:tcW w:w="2700" w:type="dxa"/>
          </w:tcPr>
          <w:p w:rsidR="00A44D1B" w:rsidRPr="00A44D1B" w:rsidRDefault="00A44D1B" w:rsidP="00A44D1B">
            <w:pPr>
              <w:spacing w:after="0" w:line="240" w:lineRule="auto"/>
              <w:jc w:val="center"/>
              <w:rPr>
                <w:rFonts w:eastAsia="Times New Roman" w:cs="Times New Roman"/>
                <w:sz w:val="20"/>
                <w:szCs w:val="20"/>
                <w:lang w:val="ru-RU"/>
              </w:rPr>
            </w:pPr>
          </w:p>
        </w:tc>
      </w:tr>
    </w:tbl>
    <w:p w:rsidR="00D229F4" w:rsidRPr="00D229F4" w:rsidRDefault="00D229F4"/>
    <w:p w:rsidR="00655174" w:rsidRPr="00655174" w:rsidRDefault="00655174">
      <w:pPr>
        <w:rPr>
          <w:i/>
        </w:rPr>
      </w:pPr>
      <w:r w:rsidRPr="00655174">
        <w:rPr>
          <w:i/>
        </w:rPr>
        <w:t xml:space="preserve">Забележка 2: </w:t>
      </w:r>
    </w:p>
    <w:p w:rsidR="00655174" w:rsidRPr="00655174" w:rsidRDefault="00655174" w:rsidP="00655174">
      <w:pPr>
        <w:spacing w:after="0"/>
        <w:jc w:val="both"/>
        <w:rPr>
          <w:b/>
          <w:u w:val="single"/>
        </w:rPr>
      </w:pPr>
      <w:r w:rsidRPr="00655174">
        <w:rPr>
          <w:b/>
          <w:u w:val="single"/>
        </w:rPr>
        <w:t>Ветеринарно-санитарните стандарти за Норвегия, Швейцария, Андора, Сан Марино съответстват на изискванията на Европейския съюз (ЕС)</w:t>
      </w:r>
    </w:p>
    <w:p w:rsidR="00655174" w:rsidRDefault="00655174" w:rsidP="00CF6BA5">
      <w:pPr>
        <w:spacing w:after="0"/>
        <w:jc w:val="both"/>
      </w:pPr>
      <w:r w:rsidRPr="00441407">
        <w:t>Тези</w:t>
      </w:r>
      <w:r>
        <w:t xml:space="preserve"> държави имат специални споразумения във ветеринарната област с ЕС, поради което животински продукти от тези страни не подлежат на посочените ограничения.</w:t>
      </w:r>
    </w:p>
    <w:p w:rsidR="00CF6BA5" w:rsidRDefault="00CF6BA5" w:rsidP="00CF6BA5">
      <w:pPr>
        <w:spacing w:after="0"/>
        <w:jc w:val="both"/>
      </w:pPr>
    </w:p>
    <w:p w:rsidR="00655174" w:rsidRPr="00655174" w:rsidRDefault="00655174" w:rsidP="00655174">
      <w:pPr>
        <w:spacing w:after="0"/>
        <w:jc w:val="both"/>
        <w:rPr>
          <w:b/>
          <w:u w:val="single"/>
        </w:rPr>
      </w:pPr>
      <w:r w:rsidRPr="00655174">
        <w:rPr>
          <w:b/>
          <w:u w:val="single"/>
        </w:rPr>
        <w:t xml:space="preserve">Внос от Исландия, Гренландия, Фарьорските острови </w:t>
      </w:r>
    </w:p>
    <w:p w:rsidR="00CF6BA5" w:rsidRDefault="00655174" w:rsidP="00CF6BA5">
      <w:pPr>
        <w:spacing w:after="0"/>
        <w:jc w:val="both"/>
      </w:pPr>
      <w:r>
        <w:t>Тези страни имат съответстващи в</w:t>
      </w:r>
      <w:r w:rsidRPr="00877B3A">
        <w:t>етеринарно-санитарни стандарти</w:t>
      </w:r>
      <w:r>
        <w:t xml:space="preserve"> и работят по сходни на ЕС ветеринарни предписания, затова за животински продукти от тези страни ва</w:t>
      </w:r>
      <w:r w:rsidR="00CF6BA5">
        <w:t>жат изключения от изискванията.</w:t>
      </w:r>
    </w:p>
    <w:p w:rsidR="00CF6BA5" w:rsidRDefault="00CF6BA5" w:rsidP="00CF6BA5">
      <w:pPr>
        <w:spacing w:after="0"/>
        <w:jc w:val="both"/>
      </w:pPr>
    </w:p>
    <w:p w:rsidR="00655174" w:rsidRPr="00655174" w:rsidRDefault="00655174" w:rsidP="006D0282">
      <w:pPr>
        <w:spacing w:after="0"/>
        <w:jc w:val="both"/>
        <w:rPr>
          <w:b/>
          <w:u w:val="single"/>
        </w:rPr>
      </w:pPr>
      <w:r w:rsidRPr="00655174">
        <w:rPr>
          <w:b/>
          <w:u w:val="single"/>
        </w:rPr>
        <w:t>Внос на риба и рибни продукти Исландия и Фарьорските острови</w:t>
      </w:r>
    </w:p>
    <w:p w:rsidR="00655174" w:rsidRDefault="00655174" w:rsidP="006D0282">
      <w:pPr>
        <w:spacing w:after="0"/>
        <w:jc w:val="both"/>
      </w:pPr>
      <w:r>
        <w:t xml:space="preserve">Рибата и рибните продукти са предмет на специално споразумение с ЕС и затова </w:t>
      </w:r>
      <w:r w:rsidR="006D0282">
        <w:t xml:space="preserve">рибата и рибните продукти от Исландия и Фарьорските острови </w:t>
      </w:r>
      <w:r>
        <w:t>не подлежат на посочените</w:t>
      </w:r>
      <w:r w:rsidR="00CF6BA5">
        <w:t xml:space="preserve"> </w:t>
      </w:r>
      <w:r>
        <w:t>ограничения.</w:t>
      </w:r>
    </w:p>
    <w:bookmarkEnd w:id="0"/>
    <w:p w:rsidR="00655174" w:rsidRPr="00655174" w:rsidRDefault="00655174"/>
    <w:sectPr w:rsidR="00655174" w:rsidRPr="00655174" w:rsidSect="00A50C6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FA" w:rsidRDefault="009B61FA" w:rsidP="00A50C6A">
      <w:pPr>
        <w:spacing w:after="0" w:line="240" w:lineRule="auto"/>
      </w:pPr>
      <w:r>
        <w:separator/>
      </w:r>
    </w:p>
  </w:endnote>
  <w:endnote w:type="continuationSeparator" w:id="0">
    <w:p w:rsidR="009B61FA" w:rsidRDefault="009B61FA" w:rsidP="00A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88282"/>
      <w:docPartObj>
        <w:docPartGallery w:val="Page Numbers (Bottom of Page)"/>
        <w:docPartUnique/>
      </w:docPartObj>
    </w:sdtPr>
    <w:sdtEndPr>
      <w:rPr>
        <w:noProof/>
        <w:sz w:val="16"/>
        <w:szCs w:val="16"/>
      </w:rPr>
    </w:sdtEndPr>
    <w:sdtContent>
      <w:p w:rsidR="00A50C6A" w:rsidRPr="00A50C6A" w:rsidRDefault="00A50C6A">
        <w:pPr>
          <w:pStyle w:val="Footer"/>
          <w:jc w:val="right"/>
          <w:rPr>
            <w:sz w:val="16"/>
            <w:szCs w:val="16"/>
          </w:rPr>
        </w:pPr>
        <w:r w:rsidRPr="00A50C6A">
          <w:rPr>
            <w:sz w:val="16"/>
            <w:szCs w:val="16"/>
          </w:rPr>
          <w:fldChar w:fldCharType="begin"/>
        </w:r>
        <w:r w:rsidRPr="00A50C6A">
          <w:rPr>
            <w:sz w:val="16"/>
            <w:szCs w:val="16"/>
          </w:rPr>
          <w:instrText xml:space="preserve"> PAGE   \* MERGEFORMAT </w:instrText>
        </w:r>
        <w:r w:rsidRPr="00A50C6A">
          <w:rPr>
            <w:sz w:val="16"/>
            <w:szCs w:val="16"/>
          </w:rPr>
          <w:fldChar w:fldCharType="separate"/>
        </w:r>
        <w:r w:rsidR="00822834">
          <w:rPr>
            <w:noProof/>
            <w:sz w:val="16"/>
            <w:szCs w:val="16"/>
          </w:rPr>
          <w:t>2</w:t>
        </w:r>
        <w:r w:rsidRPr="00A50C6A">
          <w:rPr>
            <w:noProof/>
            <w:sz w:val="16"/>
            <w:szCs w:val="16"/>
          </w:rPr>
          <w:fldChar w:fldCharType="end"/>
        </w:r>
      </w:p>
    </w:sdtContent>
  </w:sdt>
  <w:p w:rsidR="00A50C6A" w:rsidRDefault="00A5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FA" w:rsidRDefault="009B61FA" w:rsidP="00A50C6A">
      <w:pPr>
        <w:spacing w:after="0" w:line="240" w:lineRule="auto"/>
      </w:pPr>
      <w:r>
        <w:separator/>
      </w:r>
    </w:p>
  </w:footnote>
  <w:footnote w:type="continuationSeparator" w:id="0">
    <w:p w:rsidR="009B61FA" w:rsidRDefault="009B61FA" w:rsidP="00A50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1B"/>
    <w:rsid w:val="000401EF"/>
    <w:rsid w:val="003D69B0"/>
    <w:rsid w:val="004853D1"/>
    <w:rsid w:val="00655174"/>
    <w:rsid w:val="006D0282"/>
    <w:rsid w:val="00822834"/>
    <w:rsid w:val="008C281E"/>
    <w:rsid w:val="009B61FA"/>
    <w:rsid w:val="00A44D1B"/>
    <w:rsid w:val="00A50C6A"/>
    <w:rsid w:val="00CF6BA5"/>
    <w:rsid w:val="00D229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oc-first">
    <w:name w:val="title-doc-first"/>
    <w:basedOn w:val="Normal"/>
    <w:rsid w:val="00A44D1B"/>
    <w:pPr>
      <w:spacing w:before="100" w:beforeAutospacing="1" w:after="100" w:afterAutospacing="1" w:line="240" w:lineRule="auto"/>
    </w:pPr>
    <w:rPr>
      <w:rFonts w:eastAsia="Times New Roman" w:cs="Times New Roman"/>
      <w:szCs w:val="24"/>
      <w:lang w:eastAsia="bg-BG"/>
    </w:rPr>
  </w:style>
  <w:style w:type="paragraph" w:styleId="Header">
    <w:name w:val="header"/>
    <w:basedOn w:val="Normal"/>
    <w:link w:val="HeaderChar"/>
    <w:uiPriority w:val="99"/>
    <w:unhideWhenUsed/>
    <w:rsid w:val="00A50C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C6A"/>
  </w:style>
  <w:style w:type="paragraph" w:styleId="Footer">
    <w:name w:val="footer"/>
    <w:basedOn w:val="Normal"/>
    <w:link w:val="FooterChar"/>
    <w:uiPriority w:val="99"/>
    <w:unhideWhenUsed/>
    <w:rsid w:val="00A50C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oc-first">
    <w:name w:val="title-doc-first"/>
    <w:basedOn w:val="Normal"/>
    <w:rsid w:val="00A44D1B"/>
    <w:pPr>
      <w:spacing w:before="100" w:beforeAutospacing="1" w:after="100" w:afterAutospacing="1" w:line="240" w:lineRule="auto"/>
    </w:pPr>
    <w:rPr>
      <w:rFonts w:eastAsia="Times New Roman" w:cs="Times New Roman"/>
      <w:szCs w:val="24"/>
      <w:lang w:eastAsia="bg-BG"/>
    </w:rPr>
  </w:style>
  <w:style w:type="paragraph" w:styleId="Header">
    <w:name w:val="header"/>
    <w:basedOn w:val="Normal"/>
    <w:link w:val="HeaderChar"/>
    <w:uiPriority w:val="99"/>
    <w:unhideWhenUsed/>
    <w:rsid w:val="00A50C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C6A"/>
  </w:style>
  <w:style w:type="paragraph" w:styleId="Footer">
    <w:name w:val="footer"/>
    <w:basedOn w:val="Normal"/>
    <w:link w:val="FooterChar"/>
    <w:uiPriority w:val="99"/>
    <w:unhideWhenUsed/>
    <w:rsid w:val="00A50C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657</Words>
  <Characters>3858</Characters>
  <Application>Microsoft Office Word</Application>
  <DocSecurity>0</DocSecurity>
  <Lines>296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Ignatova</dc:creator>
  <cp:lastModifiedBy>Nina Ignatova</cp:lastModifiedBy>
  <cp:revision>7</cp:revision>
  <dcterms:created xsi:type="dcterms:W3CDTF">2019-10-10T06:22:00Z</dcterms:created>
  <dcterms:modified xsi:type="dcterms:W3CDTF">2019-10-10T11:18:00Z</dcterms:modified>
</cp:coreProperties>
</file>