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12" w:rsidRPr="002B6C6C" w:rsidRDefault="00890E12" w:rsidP="00E347D3">
      <w:pPr>
        <w:spacing w:after="0" w:line="240" w:lineRule="auto"/>
        <w:ind w:firstLine="708"/>
        <w:jc w:val="both"/>
        <w:rPr>
          <w:rStyle w:val="tlid-translation"/>
          <w:rFonts w:cs="Times New Roman"/>
          <w:szCs w:val="24"/>
        </w:rPr>
      </w:pPr>
      <w:r w:rsidRPr="002B6C6C">
        <w:rPr>
          <w:rStyle w:val="tlid-translation"/>
          <w:rFonts w:cs="Times New Roman"/>
          <w:szCs w:val="24"/>
        </w:rPr>
        <w:t>От 1 февруари 2020 г. Обединеното кралство (ОК) се оттегли от Европейския съюз и се превърна в „трета държава “. Споразумението за оттегляне предвижда преходен период, който прик</w:t>
      </w:r>
      <w:r w:rsidR="0035337D" w:rsidRPr="002B6C6C">
        <w:rPr>
          <w:rStyle w:val="tlid-translation"/>
          <w:rFonts w:cs="Times New Roman"/>
          <w:szCs w:val="24"/>
        </w:rPr>
        <w:t>лючва на 31 декември 2020 г. (</w:t>
      </w:r>
      <w:r w:rsidRPr="002B6C6C">
        <w:rPr>
          <w:rStyle w:val="tlid-translation"/>
          <w:rFonts w:cs="Times New Roman"/>
          <w:szCs w:val="24"/>
        </w:rPr>
        <w:t xml:space="preserve">Споразумението и протоколът могат да бъдат намерени на линк: </w:t>
      </w:r>
      <w:hyperlink r:id="rId8" w:history="1">
        <w:r w:rsidR="0035337D" w:rsidRPr="002B6C6C">
          <w:rPr>
            <w:rStyle w:val="Hyperlink"/>
            <w:rFonts w:cs="Times New Roman"/>
            <w:szCs w:val="24"/>
          </w:rPr>
          <w:t>https://ec.europa.eu/commission/publications/revid-protocol-ireland-and-northern-ireland-included-withdrawal-agreement_en</w:t>
        </w:r>
      </w:hyperlink>
      <w:r w:rsidR="0035337D" w:rsidRPr="002B6C6C">
        <w:rPr>
          <w:rStyle w:val="tlid-translation"/>
          <w:rFonts w:cs="Times New Roman"/>
          <w:szCs w:val="24"/>
        </w:rPr>
        <w:t xml:space="preserve"> </w:t>
      </w:r>
      <w:r w:rsidRPr="002B6C6C">
        <w:rPr>
          <w:rStyle w:val="tlid-translation"/>
          <w:rFonts w:cs="Times New Roman"/>
          <w:szCs w:val="24"/>
        </w:rPr>
        <w:t>.</w:t>
      </w:r>
      <w:r w:rsidRPr="002B6C6C">
        <w:rPr>
          <w:rFonts w:cs="Times New Roman"/>
          <w:szCs w:val="24"/>
        </w:rPr>
        <w:t xml:space="preserve"> Споразумението е публикувано в Официален вестник на Европейския съюз, серия С 384I на 12.11.2019 г.)</w:t>
      </w:r>
    </w:p>
    <w:p w:rsidR="00890E12" w:rsidRPr="002B6C6C" w:rsidRDefault="00890E12" w:rsidP="00E347D3">
      <w:pPr>
        <w:spacing w:after="0" w:line="240" w:lineRule="auto"/>
        <w:ind w:firstLine="708"/>
        <w:jc w:val="both"/>
        <w:rPr>
          <w:rStyle w:val="tlid-translation"/>
          <w:rFonts w:cs="Times New Roman"/>
          <w:szCs w:val="24"/>
        </w:rPr>
      </w:pPr>
      <w:r w:rsidRPr="002B6C6C">
        <w:rPr>
          <w:rStyle w:val="tlid-translation"/>
          <w:rFonts w:cs="Times New Roman"/>
          <w:szCs w:val="24"/>
        </w:rPr>
        <w:t>До тази дата 31.12.2020 г.  законодателството на ЕС се прилага за и в ОК.</w:t>
      </w:r>
      <w:r w:rsidRPr="002B6C6C">
        <w:rPr>
          <w:rFonts w:cs="Times New Roman"/>
          <w:szCs w:val="24"/>
        </w:rPr>
        <w:br/>
      </w:r>
      <w:r w:rsidRPr="002B6C6C">
        <w:rPr>
          <w:rStyle w:val="tlid-translation"/>
          <w:rFonts w:cs="Times New Roman"/>
          <w:szCs w:val="24"/>
        </w:rPr>
        <w:t>По време на преходния период ЕС и Обединеното кралство ще договарят споразумение за ново партньорство, като се предвижда по-специално зона за свободна търговия. Не е сигурно обаче дали такова споразумение ще бъде сключено и ще влезе в сила в края на преходния период. Във всеки случай подобно споразумение би създало отношения, които по отношение на условията за достъп до пазара ще бъдат много различни от участието на Обединеното кралство във вътрешния пазар, в Митническия съюз на ЕС и в областта на ДДС и акциз.</w:t>
      </w:r>
    </w:p>
    <w:p w:rsidR="00A638A6" w:rsidRPr="002B6C6C" w:rsidRDefault="00890E12" w:rsidP="00E347D3">
      <w:pPr>
        <w:spacing w:after="0" w:line="240" w:lineRule="auto"/>
        <w:ind w:firstLine="708"/>
        <w:jc w:val="both"/>
        <w:rPr>
          <w:rFonts w:cs="Times New Roman"/>
          <w:szCs w:val="24"/>
        </w:rPr>
      </w:pPr>
      <w:r w:rsidRPr="002B6C6C">
        <w:rPr>
          <w:rStyle w:val="tlid-translation"/>
          <w:rFonts w:cs="Times New Roman"/>
          <w:szCs w:val="24"/>
        </w:rPr>
        <w:t xml:space="preserve">Следователно </w:t>
      </w:r>
      <w:r w:rsidR="00A638A6" w:rsidRPr="002B6C6C">
        <w:rPr>
          <w:rStyle w:val="tlid-translation"/>
          <w:rFonts w:cs="Times New Roman"/>
          <w:szCs w:val="24"/>
        </w:rPr>
        <w:t xml:space="preserve">на </w:t>
      </w:r>
      <w:r w:rsidRPr="002B6C6C">
        <w:rPr>
          <w:rStyle w:val="tlid-translation"/>
          <w:rFonts w:cs="Times New Roman"/>
          <w:szCs w:val="24"/>
        </w:rPr>
        <w:t>всички заинтересовани страни и особено</w:t>
      </w:r>
      <w:r w:rsidR="00A638A6" w:rsidRPr="002B6C6C">
        <w:rPr>
          <w:rStyle w:val="tlid-translation"/>
          <w:rFonts w:cs="Times New Roman"/>
          <w:szCs w:val="24"/>
        </w:rPr>
        <w:t xml:space="preserve"> на</w:t>
      </w:r>
      <w:r w:rsidRPr="002B6C6C">
        <w:rPr>
          <w:rStyle w:val="tlid-translation"/>
          <w:rFonts w:cs="Times New Roman"/>
          <w:szCs w:val="24"/>
        </w:rPr>
        <w:t xml:space="preserve"> икономическите оператори</w:t>
      </w:r>
      <w:r w:rsidR="00A638A6" w:rsidRPr="002B6C6C">
        <w:rPr>
          <w:rStyle w:val="tlid-translation"/>
          <w:rFonts w:cs="Times New Roman"/>
          <w:szCs w:val="24"/>
        </w:rPr>
        <w:t>, се напомня</w:t>
      </w:r>
      <w:r w:rsidRPr="002B6C6C">
        <w:rPr>
          <w:rStyle w:val="tlid-translation"/>
          <w:rFonts w:cs="Times New Roman"/>
          <w:szCs w:val="24"/>
        </w:rPr>
        <w:t xml:space="preserve"> за правната ситуация към края на преходния период, включително съотв</w:t>
      </w:r>
      <w:r w:rsidR="00A638A6" w:rsidRPr="002B6C6C">
        <w:rPr>
          <w:rStyle w:val="tlid-translation"/>
          <w:rFonts w:cs="Times New Roman"/>
          <w:szCs w:val="24"/>
        </w:rPr>
        <w:t>етните разпоредби по</w:t>
      </w:r>
      <w:r w:rsidRPr="002B6C6C">
        <w:rPr>
          <w:rStyle w:val="tlid-translation"/>
          <w:rFonts w:cs="Times New Roman"/>
          <w:szCs w:val="24"/>
        </w:rPr>
        <w:t xml:space="preserve"> Споразумение</w:t>
      </w:r>
      <w:r w:rsidR="00A638A6" w:rsidRPr="002B6C6C">
        <w:rPr>
          <w:rStyle w:val="tlid-translation"/>
          <w:rFonts w:cs="Times New Roman"/>
          <w:szCs w:val="24"/>
        </w:rPr>
        <w:t xml:space="preserve">то за оттегляне, а също и за </w:t>
      </w:r>
      <w:r w:rsidRPr="002B6C6C">
        <w:rPr>
          <w:rStyle w:val="tlid-translation"/>
          <w:rFonts w:cs="Times New Roman"/>
          <w:szCs w:val="24"/>
        </w:rPr>
        <w:t>правилата, приложими за Северна Ирландия към края на п</w:t>
      </w:r>
      <w:r w:rsidR="00A638A6" w:rsidRPr="002B6C6C">
        <w:rPr>
          <w:rStyle w:val="tlid-translation"/>
          <w:rFonts w:cs="Times New Roman"/>
          <w:szCs w:val="24"/>
        </w:rPr>
        <w:t>реходния период</w:t>
      </w:r>
      <w:r w:rsidRPr="002B6C6C">
        <w:rPr>
          <w:rStyle w:val="tlid-translation"/>
          <w:rFonts w:cs="Times New Roman"/>
          <w:szCs w:val="24"/>
        </w:rPr>
        <w:t>.</w:t>
      </w:r>
    </w:p>
    <w:p w:rsidR="00A638A6" w:rsidRPr="002B6C6C" w:rsidRDefault="00BF5976" w:rsidP="0000692E">
      <w:pPr>
        <w:spacing w:after="0" w:line="240" w:lineRule="auto"/>
        <w:ind w:firstLine="708"/>
        <w:jc w:val="both"/>
        <w:rPr>
          <w:rFonts w:cs="Times New Roman"/>
          <w:szCs w:val="24"/>
        </w:rPr>
      </w:pPr>
      <w:r w:rsidRPr="002B6C6C">
        <w:rPr>
          <w:rFonts w:cs="Times New Roman"/>
          <w:szCs w:val="24"/>
        </w:rPr>
        <w:t>По отношение на настоящите митнически процедури да се има пре</w:t>
      </w:r>
      <w:r w:rsidR="00870773" w:rsidRPr="002B6C6C">
        <w:rPr>
          <w:rFonts w:cs="Times New Roman"/>
          <w:szCs w:val="24"/>
        </w:rPr>
        <w:t>двид, че разпоредбите се съдържат</w:t>
      </w:r>
      <w:r w:rsidR="00001545" w:rsidRPr="002B6C6C">
        <w:rPr>
          <w:rFonts w:cs="Times New Roman"/>
          <w:szCs w:val="24"/>
        </w:rPr>
        <w:t xml:space="preserve"> в Дял II</w:t>
      </w:r>
      <w:r w:rsidR="00870773" w:rsidRPr="002B6C6C">
        <w:rPr>
          <w:rFonts w:cs="Times New Roman"/>
          <w:szCs w:val="24"/>
        </w:rPr>
        <w:t xml:space="preserve"> на Споразумението</w:t>
      </w:r>
      <w:r w:rsidR="00596BC7" w:rsidRPr="002B6C6C">
        <w:rPr>
          <w:rFonts w:cs="Times New Roman"/>
          <w:szCs w:val="24"/>
        </w:rPr>
        <w:t xml:space="preserve">: чл. </w:t>
      </w:r>
      <w:r w:rsidR="00001545" w:rsidRPr="002B6C6C">
        <w:rPr>
          <w:rFonts w:cs="Times New Roman"/>
          <w:szCs w:val="24"/>
        </w:rPr>
        <w:t>47</w:t>
      </w:r>
      <w:r w:rsidR="00596BC7" w:rsidRPr="002B6C6C">
        <w:rPr>
          <w:rFonts w:cs="Times New Roman"/>
          <w:szCs w:val="24"/>
        </w:rPr>
        <w:t xml:space="preserve"> Съюзен статус на стоки; чл. 48 Обобщена декларация за въвеждане и предварителна де</w:t>
      </w:r>
      <w:r w:rsidR="00B92340" w:rsidRPr="002B6C6C">
        <w:rPr>
          <w:rFonts w:cs="Times New Roman"/>
          <w:szCs w:val="24"/>
        </w:rPr>
        <w:t>кларация за заминаване; чл. 49 З</w:t>
      </w:r>
      <w:r w:rsidR="00596BC7" w:rsidRPr="002B6C6C">
        <w:rPr>
          <w:rFonts w:cs="Times New Roman"/>
          <w:szCs w:val="24"/>
        </w:rPr>
        <w:t>авършване на временно складиране и митнически режими и чл. 50 Достъп до съответните мрежи, информационни системи и бази данни</w:t>
      </w:r>
      <w:r w:rsidR="00870773" w:rsidRPr="002B6C6C">
        <w:rPr>
          <w:rFonts w:cs="Times New Roman"/>
          <w:szCs w:val="24"/>
        </w:rPr>
        <w:t>, като и Приложение III Срокове за ситуациите или митническите режими, посочени в чл. 49, параграф 1 и Приложение IV</w:t>
      </w:r>
      <w:r w:rsidR="00472B03" w:rsidRPr="002B6C6C">
        <w:rPr>
          <w:rFonts w:cs="Times New Roman"/>
          <w:szCs w:val="24"/>
        </w:rPr>
        <w:t xml:space="preserve"> Списък на мрежите, информационните системи и базите данни, посочени в чл. 50, част I: Митници.</w:t>
      </w:r>
    </w:p>
    <w:p w:rsidR="00A638A6" w:rsidRPr="002B6C6C" w:rsidRDefault="00A638A6" w:rsidP="00CA36E7">
      <w:pPr>
        <w:spacing w:after="0" w:line="240" w:lineRule="auto"/>
        <w:ind w:firstLine="708"/>
        <w:rPr>
          <w:rFonts w:cs="Times New Roman"/>
          <w:b/>
          <w:szCs w:val="24"/>
        </w:rPr>
      </w:pPr>
      <w:r w:rsidRPr="002B6C6C">
        <w:rPr>
          <w:rStyle w:val="tlid-translation"/>
          <w:rFonts w:cs="Times New Roman"/>
          <w:b/>
          <w:szCs w:val="24"/>
        </w:rPr>
        <w:t>А. ПРАВНА СИТУАЦИЯ КЪМ КРАЯ НА ПЕРИОДА НА ПРЕХОД, ВКЛЮЧИТЕЛНО РАЗПОРЕДБИ ЗА РАЗПРЕДЕЛЕНИЕ НА КРАТИВНОТО СПОРАЗУМЕНИЕ</w:t>
      </w:r>
    </w:p>
    <w:p w:rsidR="000B44B1" w:rsidRPr="002B6C6C" w:rsidRDefault="0000692E" w:rsidP="0000692E">
      <w:pPr>
        <w:spacing w:after="0" w:line="240" w:lineRule="auto"/>
        <w:ind w:firstLine="708"/>
        <w:jc w:val="both"/>
        <w:rPr>
          <w:rFonts w:cs="Times New Roman"/>
          <w:szCs w:val="24"/>
        </w:rPr>
      </w:pPr>
      <w:r w:rsidRPr="002B6C6C">
        <w:rPr>
          <w:rStyle w:val="tlid-translation"/>
          <w:rFonts w:cs="Times New Roman"/>
          <w:szCs w:val="24"/>
        </w:rPr>
        <w:t>След</w:t>
      </w:r>
      <w:r w:rsidR="00A638A6" w:rsidRPr="002B6C6C">
        <w:rPr>
          <w:rStyle w:val="tlid-translation"/>
          <w:rFonts w:cs="Times New Roman"/>
          <w:szCs w:val="24"/>
        </w:rPr>
        <w:t xml:space="preserve"> края на преходния период правилата на ЕС в областта на митниците и по-специално Регламент (ЕС) № 952/2013 на Европейския парламент и на Съвета от 9 октомври 2013 г. за установяване на Митническия кодекс на Съюза (МКС), включително неговите допълващи и актове за изпълнение</w:t>
      </w:r>
      <w:r w:rsidR="000B44B1" w:rsidRPr="002B6C6C">
        <w:rPr>
          <w:rStyle w:val="tlid-translation"/>
          <w:rFonts w:cs="Times New Roman"/>
          <w:szCs w:val="24"/>
        </w:rPr>
        <w:t>, вече няма да</w:t>
      </w:r>
      <w:r w:rsidR="00A638A6" w:rsidRPr="002B6C6C">
        <w:rPr>
          <w:rStyle w:val="tlid-translation"/>
          <w:rFonts w:cs="Times New Roman"/>
          <w:szCs w:val="24"/>
        </w:rPr>
        <w:t xml:space="preserve"> </w:t>
      </w:r>
      <w:r w:rsidR="000B44B1" w:rsidRPr="002B6C6C">
        <w:rPr>
          <w:rStyle w:val="tlid-translation"/>
          <w:rFonts w:cs="Times New Roman"/>
          <w:szCs w:val="24"/>
        </w:rPr>
        <w:t>се прилагат в ОК.</w:t>
      </w:r>
      <w:r w:rsidR="00A638A6" w:rsidRPr="002B6C6C">
        <w:rPr>
          <w:rStyle w:val="tlid-translation"/>
          <w:rFonts w:cs="Times New Roman"/>
          <w:szCs w:val="24"/>
        </w:rPr>
        <w:t xml:space="preserve"> </w:t>
      </w:r>
      <w:r w:rsidR="000B44B1" w:rsidRPr="002B6C6C">
        <w:rPr>
          <w:rStyle w:val="tlid-translation"/>
          <w:rFonts w:cs="Times New Roman"/>
          <w:szCs w:val="24"/>
        </w:rPr>
        <w:t xml:space="preserve"> </w:t>
      </w:r>
      <w:r w:rsidR="00A638A6" w:rsidRPr="002B6C6C">
        <w:rPr>
          <w:rStyle w:val="tlid-translation"/>
          <w:rFonts w:cs="Times New Roman"/>
          <w:szCs w:val="24"/>
        </w:rPr>
        <w:t>Това има по-специално следните последици:</w:t>
      </w:r>
    </w:p>
    <w:p w:rsidR="000B44B1" w:rsidRPr="002B6C6C" w:rsidRDefault="001715A6" w:rsidP="0000692E">
      <w:pPr>
        <w:spacing w:after="0" w:line="240" w:lineRule="auto"/>
        <w:ind w:firstLine="708"/>
        <w:jc w:val="both"/>
        <w:rPr>
          <w:rFonts w:cs="Times New Roman"/>
          <w:b/>
          <w:szCs w:val="24"/>
        </w:rPr>
      </w:pPr>
      <w:r w:rsidRPr="002B6C6C">
        <w:rPr>
          <w:rStyle w:val="tlid-translation"/>
          <w:rFonts w:cs="Times New Roman"/>
          <w:szCs w:val="24"/>
        </w:rPr>
        <w:t xml:space="preserve">1. </w:t>
      </w:r>
      <w:r w:rsidR="00A638A6" w:rsidRPr="002B6C6C">
        <w:rPr>
          <w:rStyle w:val="tlid-translation"/>
          <w:rFonts w:cs="Times New Roman"/>
          <w:b/>
          <w:szCs w:val="24"/>
        </w:rPr>
        <w:t>ИДЕНТИФИКАЦИЯ ЗА РЕГИСТРАЦИЯ НА ИКОНОМИЧЕСКИТЕ ОПЕРАТОРИ (EORI)</w:t>
      </w:r>
    </w:p>
    <w:p w:rsidR="000B44B1" w:rsidRPr="002B6C6C" w:rsidRDefault="00A638A6" w:rsidP="0000692E">
      <w:pPr>
        <w:spacing w:after="0" w:line="240" w:lineRule="auto"/>
        <w:ind w:firstLine="708"/>
        <w:jc w:val="both"/>
        <w:rPr>
          <w:rFonts w:cs="Times New Roman"/>
          <w:szCs w:val="24"/>
        </w:rPr>
      </w:pPr>
      <w:r w:rsidRPr="002B6C6C">
        <w:rPr>
          <w:rStyle w:val="tlid-translation"/>
          <w:rFonts w:cs="Times New Roman"/>
          <w:szCs w:val="24"/>
        </w:rPr>
        <w:t xml:space="preserve">В края на преходния период </w:t>
      </w:r>
      <w:r w:rsidR="000B44B1" w:rsidRPr="002B6C6C">
        <w:rPr>
          <w:rStyle w:val="tlid-translation"/>
          <w:rFonts w:cs="Times New Roman"/>
          <w:szCs w:val="24"/>
        </w:rPr>
        <w:t>EORI номерата в ОК спират</w:t>
      </w:r>
      <w:r w:rsidRPr="002B6C6C">
        <w:rPr>
          <w:rStyle w:val="tlid-translation"/>
          <w:rFonts w:cs="Times New Roman"/>
          <w:szCs w:val="24"/>
        </w:rPr>
        <w:t xml:space="preserve"> да бъдат валидни в Съюза и ще бъдат невалидни</w:t>
      </w:r>
      <w:r w:rsidR="000B44B1" w:rsidRPr="002B6C6C">
        <w:rPr>
          <w:rStyle w:val="tlid-translation"/>
          <w:rFonts w:cs="Times New Roman"/>
          <w:szCs w:val="24"/>
        </w:rPr>
        <w:t xml:space="preserve"> в ИТ системата EOS /EORI, включително и EORI </w:t>
      </w:r>
      <w:r w:rsidRPr="002B6C6C">
        <w:rPr>
          <w:rStyle w:val="tlid-translation"/>
          <w:rFonts w:cs="Times New Roman"/>
          <w:szCs w:val="24"/>
        </w:rPr>
        <w:t>номера</w:t>
      </w:r>
      <w:r w:rsidR="000B44B1" w:rsidRPr="002B6C6C">
        <w:rPr>
          <w:rStyle w:val="tlid-translation"/>
          <w:rFonts w:cs="Times New Roman"/>
          <w:szCs w:val="24"/>
        </w:rPr>
        <w:t>та  в ОК</w:t>
      </w:r>
      <w:r w:rsidRPr="002B6C6C">
        <w:rPr>
          <w:rStyle w:val="tlid-translation"/>
          <w:rFonts w:cs="Times New Roman"/>
          <w:szCs w:val="24"/>
        </w:rPr>
        <w:t>, свързани с текущите операции, обхванати от Споразумението за оттегляне.</w:t>
      </w:r>
    </w:p>
    <w:p w:rsidR="00A638A6" w:rsidRPr="002B6C6C" w:rsidRDefault="00A638A6" w:rsidP="007A6D07">
      <w:pPr>
        <w:spacing w:after="0" w:line="240" w:lineRule="auto"/>
        <w:ind w:firstLine="708"/>
        <w:jc w:val="both"/>
        <w:rPr>
          <w:rStyle w:val="tlid-translation"/>
          <w:rFonts w:cs="Times New Roman"/>
          <w:szCs w:val="24"/>
        </w:rPr>
      </w:pPr>
      <w:r w:rsidRPr="002B6C6C">
        <w:rPr>
          <w:rStyle w:val="tlid-translation"/>
          <w:rFonts w:cs="Times New Roman"/>
          <w:szCs w:val="24"/>
        </w:rPr>
        <w:t>а) В края на преходния период търговските модели на лица, установени в Съюза, които понастоящем извършват сделки само с лица в Обединеното кралство, могат да се променят. Въпреки че понастоящем те не участват в търговията с трети страни, а само в трансакциите в рамките на Съюза и след</w:t>
      </w:r>
      <w:r w:rsidR="000B44B1" w:rsidRPr="002B6C6C">
        <w:rPr>
          <w:rStyle w:val="tlid-translation"/>
          <w:rFonts w:cs="Times New Roman"/>
          <w:szCs w:val="24"/>
        </w:rPr>
        <w:t>ователно не са им присъдени</w:t>
      </w:r>
      <w:r w:rsidRPr="002B6C6C">
        <w:rPr>
          <w:rStyle w:val="tlid-translation"/>
          <w:rFonts w:cs="Times New Roman"/>
          <w:szCs w:val="24"/>
        </w:rPr>
        <w:t xml:space="preserve"> EORI номер</w:t>
      </w:r>
      <w:r w:rsidR="000B44B1" w:rsidRPr="002B6C6C">
        <w:rPr>
          <w:rStyle w:val="tlid-translation"/>
          <w:rFonts w:cs="Times New Roman"/>
          <w:szCs w:val="24"/>
        </w:rPr>
        <w:t xml:space="preserve">а от никоя държава </w:t>
      </w:r>
      <w:r w:rsidRPr="002B6C6C">
        <w:rPr>
          <w:rStyle w:val="tlid-translation"/>
          <w:rFonts w:cs="Times New Roman"/>
          <w:szCs w:val="24"/>
        </w:rPr>
        <w:t>членка, те ще извършват сделки, изискващи митнически формалности. Това</w:t>
      </w:r>
      <w:r w:rsidR="003338D3" w:rsidRPr="002B6C6C">
        <w:rPr>
          <w:rStyle w:val="tlid-translation"/>
          <w:rFonts w:cs="Times New Roman"/>
          <w:szCs w:val="24"/>
        </w:rPr>
        <w:t xml:space="preserve"> изисква съгласно МКС законодателството да се регистрират от митническите органи в държавата членка, където са установени. АМ препоръчва на тези икономически оператори да представят изискваните данни за регистрацията по </w:t>
      </w:r>
      <w:r w:rsidR="003338D3" w:rsidRPr="002B6C6C">
        <w:rPr>
          <w:rStyle w:val="tlid-translation"/>
          <w:rFonts w:cs="Times New Roman"/>
          <w:szCs w:val="24"/>
        </w:rPr>
        <w:lastRenderedPageBreak/>
        <w:t>приложение 12-01 от ДР още преди датата на оттегляне. Препоръчва се предварителна регистрация, за да имат лицата EORI номер.</w:t>
      </w:r>
    </w:p>
    <w:p w:rsidR="003338D3" w:rsidRPr="002B6C6C" w:rsidRDefault="003338D3" w:rsidP="003338D3">
      <w:pPr>
        <w:spacing w:after="0" w:line="240" w:lineRule="auto"/>
        <w:ind w:firstLine="708"/>
        <w:jc w:val="both"/>
        <w:rPr>
          <w:rStyle w:val="tlid-translation"/>
          <w:rFonts w:cs="Times New Roman"/>
          <w:szCs w:val="24"/>
        </w:rPr>
      </w:pPr>
      <w:r w:rsidRPr="002B6C6C">
        <w:rPr>
          <w:rStyle w:val="tlid-translation"/>
          <w:rFonts w:cs="Times New Roman"/>
          <w:szCs w:val="24"/>
        </w:rPr>
        <w:t xml:space="preserve">б) Трябва да се разграничат две категории лица, които понастоящем са установени в ОК или са регистрирани с EORI номер на ОК: </w:t>
      </w:r>
    </w:p>
    <w:p w:rsidR="003338D3" w:rsidRPr="002B6C6C" w:rsidRDefault="003338D3" w:rsidP="003338D3">
      <w:pPr>
        <w:spacing w:after="0" w:line="240" w:lineRule="auto"/>
        <w:ind w:firstLine="708"/>
        <w:jc w:val="both"/>
        <w:rPr>
          <w:rStyle w:val="tlid-translation"/>
          <w:rFonts w:cs="Times New Roman"/>
          <w:szCs w:val="24"/>
        </w:rPr>
      </w:pPr>
      <w:r w:rsidRPr="002B6C6C">
        <w:rPr>
          <w:rStyle w:val="tlid-translation"/>
          <w:rFonts w:cs="Times New Roman"/>
          <w:szCs w:val="24"/>
        </w:rPr>
        <w:t xml:space="preserve">1. Лица, които понастоящем не участват в търговията с трети страни, а само при сделки в рамките на Съюза, и които поради това не са получили EORI номер от която и да е държава членка, но към датата на оттегляне имат намерение да извършват операции, изискващи митнически формалности, съгласно МКС законодателството, то от тях се изисква да се регистрират от митническите органи в Съюза; </w:t>
      </w:r>
    </w:p>
    <w:p w:rsidR="003338D3" w:rsidRPr="002B6C6C" w:rsidRDefault="003338D3" w:rsidP="003338D3">
      <w:pPr>
        <w:spacing w:after="0" w:line="240" w:lineRule="auto"/>
        <w:ind w:firstLine="708"/>
        <w:jc w:val="both"/>
        <w:rPr>
          <w:rStyle w:val="tlid-translation"/>
          <w:rFonts w:cs="Times New Roman"/>
          <w:szCs w:val="24"/>
        </w:rPr>
      </w:pPr>
      <w:r w:rsidRPr="002B6C6C">
        <w:rPr>
          <w:rStyle w:val="tlid-translation"/>
          <w:rFonts w:cs="Times New Roman"/>
          <w:szCs w:val="24"/>
        </w:rPr>
        <w:t>2. Икономически оператори и други лица, включително оператори от трети страни, които имат валиден понастоящем EORI номер, определен от митническия орган на ОК, който ще бъде невалиден в ЕС-27 от датата на оттегляне.</w:t>
      </w:r>
    </w:p>
    <w:p w:rsidR="003338D3" w:rsidRPr="002B6C6C" w:rsidRDefault="003338D3" w:rsidP="003338D3">
      <w:pPr>
        <w:spacing w:after="0" w:line="240" w:lineRule="auto"/>
        <w:ind w:firstLine="708"/>
        <w:jc w:val="both"/>
        <w:rPr>
          <w:rFonts w:cs="Times New Roman"/>
          <w:szCs w:val="24"/>
        </w:rPr>
      </w:pPr>
      <w:r w:rsidRPr="002B6C6C">
        <w:rPr>
          <w:rStyle w:val="tlid-translation"/>
          <w:rFonts w:cs="Times New Roman"/>
          <w:szCs w:val="24"/>
        </w:rPr>
        <w:t>В този случай те трябва да са наясно с факта, че трябва да се регистрират от компетентния митнически орган в държава членка и да използват новия EORI номер към края на преходния период.</w:t>
      </w:r>
    </w:p>
    <w:p w:rsidR="003338D3" w:rsidRPr="002B6C6C" w:rsidRDefault="003338D3" w:rsidP="003338D3">
      <w:pPr>
        <w:spacing w:after="0" w:line="240" w:lineRule="auto"/>
        <w:ind w:firstLine="708"/>
        <w:jc w:val="both"/>
        <w:rPr>
          <w:rStyle w:val="tlid-translation"/>
          <w:rFonts w:cs="Times New Roman"/>
          <w:szCs w:val="24"/>
        </w:rPr>
      </w:pPr>
      <w:r w:rsidRPr="002B6C6C">
        <w:rPr>
          <w:rStyle w:val="tlid-translation"/>
          <w:rFonts w:cs="Times New Roman"/>
          <w:szCs w:val="24"/>
        </w:rPr>
        <w:t>Към края на преходния период лицата, установени в Обединеното кралство или в друга трета държава, които имат постоянно установена стопанска дейност в държава членка, както е определено в чл. 5, т. 32 от МКС, трябва да се регистрират в съответствие с чл. 9, параграф 1 от МКС от митническите органи в държавата членка, в която с</w:t>
      </w:r>
      <w:r w:rsidR="00482405" w:rsidRPr="002B6C6C">
        <w:rPr>
          <w:rStyle w:val="tlid-translation"/>
          <w:rFonts w:cs="Times New Roman"/>
          <w:szCs w:val="24"/>
        </w:rPr>
        <w:t>е намира постоянно установената стопанска дейност</w:t>
      </w:r>
      <w:r w:rsidRPr="002B6C6C">
        <w:rPr>
          <w:rStyle w:val="tlid-translation"/>
          <w:rFonts w:cs="Times New Roman"/>
          <w:szCs w:val="24"/>
        </w:rPr>
        <w:t xml:space="preserve">. Лицата, които нямат </w:t>
      </w:r>
      <w:r w:rsidR="00482405" w:rsidRPr="002B6C6C">
        <w:rPr>
          <w:rStyle w:val="tlid-translation"/>
          <w:rFonts w:cs="Times New Roman"/>
          <w:szCs w:val="24"/>
        </w:rPr>
        <w:t xml:space="preserve">постоянно установената стопанска дейност в държава </w:t>
      </w:r>
      <w:r w:rsidRPr="002B6C6C">
        <w:rPr>
          <w:rStyle w:val="tlid-translation"/>
          <w:rFonts w:cs="Times New Roman"/>
          <w:szCs w:val="24"/>
        </w:rPr>
        <w:t>членка, трябва да се регистрират съгласно ч</w:t>
      </w:r>
      <w:r w:rsidR="00482405" w:rsidRPr="002B6C6C">
        <w:rPr>
          <w:rStyle w:val="tlid-translation"/>
          <w:rFonts w:cs="Times New Roman"/>
          <w:szCs w:val="24"/>
        </w:rPr>
        <w:t>л. 9, параграф 2 от МКС</w:t>
      </w:r>
      <w:r w:rsidRPr="002B6C6C">
        <w:rPr>
          <w:rStyle w:val="tlid-translation"/>
          <w:rFonts w:cs="Times New Roman"/>
          <w:szCs w:val="24"/>
        </w:rPr>
        <w:t xml:space="preserve"> при компетен</w:t>
      </w:r>
      <w:r w:rsidR="00482405" w:rsidRPr="002B6C6C">
        <w:rPr>
          <w:rStyle w:val="tlid-translation"/>
          <w:rFonts w:cs="Times New Roman"/>
          <w:szCs w:val="24"/>
        </w:rPr>
        <w:t xml:space="preserve">тния митнически орган в държавата </w:t>
      </w:r>
      <w:r w:rsidRPr="002B6C6C">
        <w:rPr>
          <w:rStyle w:val="tlid-translation"/>
          <w:rFonts w:cs="Times New Roman"/>
          <w:szCs w:val="24"/>
        </w:rPr>
        <w:t>членка, отговаряща за мястото, където за първи път пода</w:t>
      </w:r>
      <w:r w:rsidR="00482405" w:rsidRPr="002B6C6C">
        <w:rPr>
          <w:rStyle w:val="tlid-translation"/>
          <w:rFonts w:cs="Times New Roman"/>
          <w:szCs w:val="24"/>
        </w:rPr>
        <w:t>ват декларация или подават заявление</w:t>
      </w:r>
      <w:r w:rsidRPr="002B6C6C">
        <w:rPr>
          <w:rStyle w:val="tlid-translation"/>
          <w:rFonts w:cs="Times New Roman"/>
          <w:szCs w:val="24"/>
        </w:rPr>
        <w:t xml:space="preserve"> за решение; в допълнение, тези икономиче</w:t>
      </w:r>
      <w:r w:rsidR="00482405" w:rsidRPr="002B6C6C">
        <w:rPr>
          <w:rStyle w:val="tlid-translation"/>
          <w:rFonts w:cs="Times New Roman"/>
          <w:szCs w:val="24"/>
        </w:rPr>
        <w:t>ски оператори трябва да посочат</w:t>
      </w:r>
      <w:r w:rsidRPr="002B6C6C">
        <w:rPr>
          <w:rStyle w:val="tlid-translation"/>
          <w:rFonts w:cs="Times New Roman"/>
          <w:szCs w:val="24"/>
        </w:rPr>
        <w:t xml:space="preserve"> данъчен представител, когато това се изисква от</w:t>
      </w:r>
      <w:r w:rsidR="00482405" w:rsidRPr="002B6C6C">
        <w:rPr>
          <w:rStyle w:val="tlid-translation"/>
          <w:rFonts w:cs="Times New Roman"/>
          <w:szCs w:val="24"/>
        </w:rPr>
        <w:t xml:space="preserve"> действащото законодателство.</w:t>
      </w:r>
    </w:p>
    <w:p w:rsidR="00482405" w:rsidRPr="002B6C6C" w:rsidRDefault="00482405" w:rsidP="003338D3">
      <w:pPr>
        <w:spacing w:after="0" w:line="240" w:lineRule="auto"/>
        <w:ind w:firstLine="708"/>
        <w:jc w:val="both"/>
        <w:rPr>
          <w:rStyle w:val="tlid-translation"/>
          <w:rFonts w:cs="Times New Roman"/>
          <w:szCs w:val="24"/>
        </w:rPr>
      </w:pPr>
      <w:r w:rsidRPr="002B6C6C">
        <w:rPr>
          <w:rStyle w:val="tlid-translation"/>
          <w:rFonts w:cs="Times New Roman"/>
          <w:szCs w:val="24"/>
        </w:rPr>
        <w:t xml:space="preserve">Също така тези лица могат да предоставят необходимите данни  по Приложение 12-01 от </w:t>
      </w:r>
      <w:r w:rsidRPr="002B6C6C">
        <w:rPr>
          <w:rFonts w:cs="Times New Roman"/>
          <w:szCs w:val="24"/>
        </w:rPr>
        <w:t>Делегиран регламент (ЕС) 2015/2446 (ДР)</w:t>
      </w:r>
      <w:r w:rsidRPr="002B6C6C">
        <w:rPr>
          <w:rStyle w:val="tlid-translation"/>
          <w:rFonts w:cs="Times New Roman"/>
          <w:szCs w:val="24"/>
        </w:rPr>
        <w:t xml:space="preserve"> или да предприемат необходимите стъпки за регистрацията още преди края на преходния период. Митническите органи на държавите членки трябва да приемат исканията още преди края на преходния период и да им присъдят EORI номера с датата, следваща датата на края на преходния период или след това, като</w:t>
      </w:r>
      <w:r w:rsidRPr="002B6C6C">
        <w:rPr>
          <w:rFonts w:cs="Times New Roman"/>
          <w:szCs w:val="24"/>
        </w:rPr>
        <w:t xml:space="preserve"> </w:t>
      </w:r>
      <w:r w:rsidRPr="002B6C6C">
        <w:rPr>
          <w:rStyle w:val="tlid-translation"/>
          <w:rFonts w:cs="Times New Roman"/>
          <w:szCs w:val="24"/>
        </w:rPr>
        <w:t>„начален ден на EORI номера“, според исканията на засегнатите лица</w:t>
      </w:r>
      <w:r w:rsidR="00EE1B41" w:rsidRPr="002B6C6C">
        <w:rPr>
          <w:rStyle w:val="tlid-translation"/>
          <w:rFonts w:cs="Times New Roman"/>
          <w:szCs w:val="24"/>
        </w:rPr>
        <w:t>.</w:t>
      </w:r>
    </w:p>
    <w:p w:rsidR="00EE1B41" w:rsidRPr="002B6C6C" w:rsidRDefault="003338D3" w:rsidP="00EE1B41">
      <w:pPr>
        <w:spacing w:after="0" w:line="240" w:lineRule="auto"/>
        <w:ind w:firstLine="708"/>
        <w:jc w:val="both"/>
        <w:rPr>
          <w:rStyle w:val="tlid-translation"/>
          <w:rFonts w:cs="Times New Roman"/>
          <w:szCs w:val="24"/>
        </w:rPr>
      </w:pPr>
      <w:r w:rsidRPr="002B6C6C">
        <w:rPr>
          <w:rStyle w:val="tlid-translation"/>
          <w:rFonts w:cs="Times New Roman"/>
          <w:szCs w:val="24"/>
        </w:rPr>
        <w:t>Митническите органи на ОК ще бъдат изключени от системата EOS-EORI. В този случай икономическите оператори трябва да са наясно с факта, че трябва да се регистрират от митническите органи в ЕС-27 и да използват новия EORI номер при подаването на заявление за митническо решение след оттеглянето.</w:t>
      </w:r>
      <w:r w:rsidRPr="002B6C6C">
        <w:rPr>
          <w:rFonts w:cs="Times New Roman"/>
          <w:szCs w:val="24"/>
        </w:rPr>
        <w:t xml:space="preserve"> </w:t>
      </w:r>
    </w:p>
    <w:p w:rsidR="00EE1B41" w:rsidRPr="002B6C6C" w:rsidRDefault="00EE1B41" w:rsidP="00EE1B41">
      <w:pPr>
        <w:spacing w:after="0" w:line="240" w:lineRule="auto"/>
        <w:ind w:firstLine="708"/>
        <w:jc w:val="both"/>
        <w:rPr>
          <w:rFonts w:cs="Times New Roman"/>
          <w:szCs w:val="24"/>
        </w:rPr>
      </w:pPr>
      <w:r w:rsidRPr="002B6C6C">
        <w:rPr>
          <w:rStyle w:val="tlid-translation"/>
          <w:rFonts w:cs="Times New Roman"/>
          <w:szCs w:val="24"/>
        </w:rPr>
        <w:t xml:space="preserve">2. </w:t>
      </w:r>
      <w:r w:rsidRPr="002B6C6C">
        <w:rPr>
          <w:rStyle w:val="tlid-translation"/>
          <w:rFonts w:cs="Times New Roman"/>
          <w:b/>
          <w:szCs w:val="24"/>
        </w:rPr>
        <w:t>МИТНИЧЕСКИ РЕШЕНИЯ</w:t>
      </w:r>
    </w:p>
    <w:p w:rsidR="00EE1B41" w:rsidRPr="002B6C6C" w:rsidRDefault="00EE1B41" w:rsidP="00EE1B41">
      <w:pPr>
        <w:spacing w:after="0" w:line="240" w:lineRule="auto"/>
        <w:ind w:firstLine="708"/>
        <w:jc w:val="both"/>
        <w:rPr>
          <w:rFonts w:cs="Times New Roman"/>
          <w:b/>
          <w:szCs w:val="24"/>
        </w:rPr>
      </w:pPr>
      <w:r w:rsidRPr="002B6C6C">
        <w:rPr>
          <w:rStyle w:val="tlid-translation"/>
          <w:rFonts w:cs="Times New Roman"/>
          <w:szCs w:val="24"/>
        </w:rPr>
        <w:t xml:space="preserve">2.1 </w:t>
      </w:r>
      <w:r w:rsidRPr="002B6C6C">
        <w:rPr>
          <w:rStyle w:val="tlid-translation"/>
          <w:rFonts w:cs="Times New Roman"/>
          <w:b/>
          <w:szCs w:val="24"/>
        </w:rPr>
        <w:t>Разрешения</w:t>
      </w:r>
    </w:p>
    <w:p w:rsidR="00EE1B41" w:rsidRPr="002B6C6C" w:rsidRDefault="00EE1B41" w:rsidP="00EE1B41">
      <w:pPr>
        <w:spacing w:after="0" w:line="240" w:lineRule="auto"/>
        <w:ind w:firstLine="708"/>
        <w:jc w:val="both"/>
        <w:rPr>
          <w:rFonts w:cs="Times New Roman"/>
          <w:szCs w:val="24"/>
        </w:rPr>
      </w:pPr>
      <w:r w:rsidRPr="002B6C6C">
        <w:rPr>
          <w:rStyle w:val="tlid-translation"/>
          <w:rFonts w:cs="Times New Roman"/>
          <w:szCs w:val="24"/>
        </w:rPr>
        <w:t>Въздействието на края на преходния период върху разрешенията зависи от вида на разрешението, включително издаващия митнически орган, титуляря на разрешението и географското покритие.</w:t>
      </w:r>
    </w:p>
    <w:p w:rsidR="00EE1B41" w:rsidRPr="002B6C6C" w:rsidRDefault="00EE1B41" w:rsidP="00EE1B41">
      <w:pPr>
        <w:spacing w:after="0" w:line="240" w:lineRule="auto"/>
        <w:ind w:firstLine="708"/>
        <w:jc w:val="both"/>
        <w:rPr>
          <w:rFonts w:cs="Times New Roman"/>
          <w:szCs w:val="24"/>
        </w:rPr>
      </w:pPr>
      <w:r w:rsidRPr="002B6C6C">
        <w:rPr>
          <w:rStyle w:val="tlid-translation"/>
          <w:rFonts w:cs="Times New Roman"/>
          <w:i/>
          <w:szCs w:val="24"/>
        </w:rPr>
        <w:t>Разрешения, издадени от митническите органи на Обединеното кралство</w:t>
      </w:r>
    </w:p>
    <w:p w:rsidR="00EE1B41" w:rsidRPr="002B6C6C" w:rsidRDefault="00EE1B41" w:rsidP="00EE1B41">
      <w:pPr>
        <w:spacing w:after="0" w:line="240" w:lineRule="auto"/>
        <w:ind w:firstLine="708"/>
        <w:jc w:val="both"/>
        <w:rPr>
          <w:rFonts w:cs="Times New Roman"/>
          <w:szCs w:val="24"/>
        </w:rPr>
      </w:pPr>
      <w:r w:rsidRPr="002B6C6C">
        <w:rPr>
          <w:rStyle w:val="tlid-translation"/>
          <w:rFonts w:cs="Times New Roman"/>
          <w:szCs w:val="24"/>
        </w:rPr>
        <w:t>По правило всички разрешения, които вече са издадени от митническите органи на Обединеното кралство, вече не са валидни в Съюза от края на преходния период. От тази дата митническите органи на Обединеното кралство вече не са компетентен митнически орган на ЕС.</w:t>
      </w:r>
    </w:p>
    <w:p w:rsidR="003338D3" w:rsidRPr="002B6C6C" w:rsidRDefault="00EE1B41" w:rsidP="00EE1B41">
      <w:pPr>
        <w:spacing w:after="0" w:line="240" w:lineRule="auto"/>
        <w:ind w:firstLine="708"/>
        <w:jc w:val="both"/>
        <w:rPr>
          <w:rStyle w:val="tlid-translation"/>
          <w:rFonts w:cs="Times New Roman"/>
          <w:szCs w:val="24"/>
        </w:rPr>
      </w:pPr>
      <w:r w:rsidRPr="002B6C6C">
        <w:rPr>
          <w:rStyle w:val="tlid-translation"/>
          <w:rFonts w:cs="Times New Roman"/>
          <w:szCs w:val="24"/>
        </w:rPr>
        <w:t xml:space="preserve">Тъй като Обединеното кралство се присъединява към Конвенцията за общ транзитен режим (КОТ) като самостоятелна договаряща страна към датата след края на преходния период, разрешенията, предоставени от Обединеното кралство за опростяване на транзита, вече няма да бъдат валидни в Система на митническите </w:t>
      </w:r>
      <w:r w:rsidRPr="002B6C6C">
        <w:rPr>
          <w:rStyle w:val="tlid-translation"/>
          <w:rFonts w:cs="Times New Roman"/>
          <w:szCs w:val="24"/>
        </w:rPr>
        <w:lastRenderedPageBreak/>
        <w:t xml:space="preserve">решения на ЕС, но трябва да се третират в националната система на Обединеното кралство като договаряща страна по КОТ. Тогава Обединеното кралство съобщава на държавите членки кое от тези разрешения продължава да е валидно в рамките на КОТ, </w:t>
      </w:r>
      <w:r w:rsidR="00525E07" w:rsidRPr="002B6C6C">
        <w:rPr>
          <w:rStyle w:val="tlid-translation"/>
          <w:rFonts w:cs="Times New Roman"/>
          <w:szCs w:val="24"/>
        </w:rPr>
        <w:t>то тогава държавите членки приемат тези разрешения като валидни.</w:t>
      </w:r>
    </w:p>
    <w:p w:rsidR="00525E07" w:rsidRPr="002B6C6C" w:rsidRDefault="00525E07" w:rsidP="00EE1B41">
      <w:pPr>
        <w:spacing w:after="0" w:line="240" w:lineRule="auto"/>
        <w:ind w:firstLine="708"/>
        <w:jc w:val="both"/>
        <w:rPr>
          <w:rFonts w:cs="Times New Roman"/>
          <w:szCs w:val="24"/>
        </w:rPr>
      </w:pPr>
      <w:r w:rsidRPr="002B6C6C">
        <w:rPr>
          <w:rStyle w:val="tlid-translation"/>
          <w:rFonts w:cs="Times New Roman"/>
          <w:i/>
          <w:szCs w:val="24"/>
        </w:rPr>
        <w:t>Разрешения, издадени от митническите органи на държавите членки</w:t>
      </w:r>
    </w:p>
    <w:p w:rsidR="00525E07" w:rsidRPr="002B6C6C" w:rsidRDefault="00525E07" w:rsidP="00EE1B41">
      <w:pPr>
        <w:spacing w:after="0" w:line="240" w:lineRule="auto"/>
        <w:ind w:firstLine="708"/>
        <w:jc w:val="both"/>
        <w:rPr>
          <w:rFonts w:cs="Times New Roman"/>
          <w:szCs w:val="24"/>
        </w:rPr>
      </w:pPr>
      <w:r w:rsidRPr="002B6C6C">
        <w:rPr>
          <w:rStyle w:val="tlid-translation"/>
          <w:rFonts w:cs="Times New Roman"/>
          <w:szCs w:val="24"/>
        </w:rPr>
        <w:t>Като цяло разрешенията, предоставени от митническия орган на държава членка, ще останат валидни, но трябва да бъдат изменени от митническия орган по собствена инициатива или след заявление за изменение от икономическия оператор с оглед на географското покритие или елементите на разрешението свързани с Обединеното кралство. За да се улесни подготовката от заинтересованите страни, също така е възможно митническият орган да измени разрешенията без предварително заявление от съответния икономически оператор.</w:t>
      </w:r>
    </w:p>
    <w:p w:rsidR="007663AC" w:rsidRPr="002B6C6C" w:rsidRDefault="00525E07" w:rsidP="00D44E19">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Разрешенията, предоставени на икономически оператори с EORI номера на Обединеното кралство, вече не са валидни в Съюза от края на преходния период, освен ако икономическият оператор не е установен в Съюза, има възможност да получи EORI на ЕС и да заяви изменение на разрешението за включване на новия EORI номер на ЕС вместо EORI номера на ОК.</w:t>
      </w:r>
    </w:p>
    <w:p w:rsidR="00525E07" w:rsidRPr="002B6C6C" w:rsidRDefault="00525E07" w:rsidP="00D44E19">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Когато разрешение не може бъде изменено чрез замяна на EORI номера на ОК</w:t>
      </w:r>
      <w:r w:rsidR="00FA3B9D" w:rsidRPr="002B6C6C">
        <w:rPr>
          <w:rStyle w:val="tlid-translation"/>
          <w:rFonts w:ascii="Times New Roman" w:hAnsi="Times New Roman" w:cs="Times New Roman"/>
          <w:color w:val="auto"/>
        </w:rPr>
        <w:t>, икономическият оператор следва да подаде заявление за ново разрешение с новия EORI номер на ЕС.</w:t>
      </w:r>
    </w:p>
    <w:p w:rsidR="00FA3B9D" w:rsidRPr="002B6C6C" w:rsidRDefault="00FA3B9D" w:rsidP="00FA3B9D">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Разрешенията, дадени на икономически оператори с новия EORI номер на ЕС, които понастоящем обхващат и ОК, трябва да бъдат изменени, за да се вземат предвид края на преходния период и съответното географско покритие, напр. в разрешението за редовни корабни линии маршрутите, съдържащи пристанища на Обединеното кралство, ще трябва да бъдат заличени.</w:t>
      </w:r>
    </w:p>
    <w:p w:rsidR="00FA3B9D" w:rsidRPr="002B6C6C" w:rsidRDefault="00FA3B9D" w:rsidP="00FA3B9D">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Единно разрешение за опростени процедури (SASP), което днес обхваща Обединеното кралство и една държава членка, вече няма да бъде валидно от края на преходния период. Независимо от това, то може да бъде изменено и може да стане национално разрешение. Когато разрешението SASP обхваща Обединеното кралство и повече от една държава членка, това разрешение остава валидно, но трябва да бъде изменено. В случай</w:t>
      </w:r>
      <w:r w:rsidR="00333B7C" w:rsidRPr="002B6C6C">
        <w:rPr>
          <w:rStyle w:val="tlid-translation"/>
          <w:rFonts w:ascii="Times New Roman" w:hAnsi="Times New Roman" w:cs="Times New Roman"/>
          <w:color w:val="auto"/>
        </w:rPr>
        <w:t>,</w:t>
      </w:r>
      <w:r w:rsidRPr="002B6C6C">
        <w:rPr>
          <w:rStyle w:val="tlid-translation"/>
          <w:rFonts w:ascii="Times New Roman" w:hAnsi="Times New Roman" w:cs="Times New Roman"/>
          <w:color w:val="auto"/>
        </w:rPr>
        <w:t xml:space="preserve"> че разрешение</w:t>
      </w:r>
      <w:r w:rsidR="00333B7C" w:rsidRPr="002B6C6C">
        <w:rPr>
          <w:rStyle w:val="tlid-translation"/>
          <w:rFonts w:ascii="Times New Roman" w:hAnsi="Times New Roman" w:cs="Times New Roman"/>
          <w:color w:val="auto"/>
        </w:rPr>
        <w:t xml:space="preserve">то </w:t>
      </w:r>
      <w:r w:rsidRPr="002B6C6C">
        <w:rPr>
          <w:rStyle w:val="tlid-translation"/>
          <w:rFonts w:ascii="Times New Roman" w:hAnsi="Times New Roman" w:cs="Times New Roman"/>
          <w:color w:val="auto"/>
        </w:rPr>
        <w:t>SASP обхваща опростени декларации, трябва да се отбележи, че икономическият оператор трябва да подаде допълнителната декларация, обхващаща също Обединеното кралство, само за</w:t>
      </w:r>
      <w:r w:rsidR="00333B7C" w:rsidRPr="002B6C6C">
        <w:rPr>
          <w:rStyle w:val="tlid-translation"/>
          <w:rFonts w:ascii="Times New Roman" w:hAnsi="Times New Roman" w:cs="Times New Roman"/>
          <w:color w:val="auto"/>
        </w:rPr>
        <w:t xml:space="preserve"> периода до края на преходния период.</w:t>
      </w:r>
    </w:p>
    <w:p w:rsidR="00EF2CEB" w:rsidRPr="002B6C6C" w:rsidRDefault="00503CCE" w:rsidP="00EF2CEB">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Когато по разрешение</w:t>
      </w:r>
      <w:r w:rsidR="00333B7C" w:rsidRPr="002B6C6C">
        <w:rPr>
          <w:rStyle w:val="tlid-translation"/>
          <w:rFonts w:ascii="Times New Roman" w:hAnsi="Times New Roman" w:cs="Times New Roman"/>
          <w:color w:val="auto"/>
        </w:rPr>
        <w:t xml:space="preserve"> за използване на общо обезпечение, </w:t>
      </w:r>
      <w:r w:rsidRPr="002B6C6C">
        <w:rPr>
          <w:rStyle w:val="tlid-translation"/>
          <w:rFonts w:ascii="Times New Roman" w:hAnsi="Times New Roman" w:cs="Times New Roman"/>
          <w:color w:val="auto"/>
        </w:rPr>
        <w:t xml:space="preserve">титулярят използва поръчителство с поръчител </w:t>
      </w:r>
      <w:r w:rsidR="00333B7C" w:rsidRPr="002B6C6C">
        <w:rPr>
          <w:rStyle w:val="tlid-translation"/>
          <w:rFonts w:ascii="Times New Roman" w:hAnsi="Times New Roman" w:cs="Times New Roman"/>
          <w:color w:val="auto"/>
        </w:rPr>
        <w:t>установен в Обединеното кралство,</w:t>
      </w:r>
      <w:r w:rsidRPr="002B6C6C">
        <w:rPr>
          <w:rStyle w:val="tlid-translation"/>
          <w:rFonts w:ascii="Times New Roman" w:hAnsi="Times New Roman" w:cs="Times New Roman"/>
          <w:color w:val="auto"/>
        </w:rPr>
        <w:t xml:space="preserve"> поръчителството няма да е валидно и няма да може да се използва за покриването на нови митнически операции. Титулярят трябва да замени това поръчителство с поръчителство, което изпълнява условията, посочени в чл. 94 и 95 от МКС, включително условието за установеност в Съюза.</w:t>
      </w:r>
      <w:r w:rsidR="00333B7C" w:rsidRPr="002B6C6C">
        <w:rPr>
          <w:rStyle w:val="tlid-translation"/>
          <w:rFonts w:ascii="Times New Roman" w:hAnsi="Times New Roman" w:cs="Times New Roman"/>
          <w:color w:val="auto"/>
        </w:rPr>
        <w:t xml:space="preserve"> </w:t>
      </w:r>
    </w:p>
    <w:p w:rsidR="00333B7C" w:rsidRPr="002B6C6C" w:rsidRDefault="00333B7C" w:rsidP="00EF2CEB">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Използването на общо обезпечение изисква преизчисляване на референтния размер поради промените в митническия статус на стоките или когато част от нея е валидна само в ОК (референтният размер се разпределя в съответствие с чл. 8 от Преходния делегиран регламент).</w:t>
      </w:r>
    </w:p>
    <w:p w:rsidR="00333B7C" w:rsidRPr="002B6C6C" w:rsidRDefault="00333B7C" w:rsidP="00FA3B9D">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Икономическите оператор</w:t>
      </w:r>
      <w:r w:rsidR="00FB159C" w:rsidRPr="002B6C6C">
        <w:rPr>
          <w:rStyle w:val="tlid-translation"/>
          <w:rFonts w:ascii="Times New Roman" w:hAnsi="Times New Roman" w:cs="Times New Roman"/>
          <w:color w:val="auto"/>
        </w:rPr>
        <w:t>и, които понастоящем нямат</w:t>
      </w:r>
      <w:r w:rsidRPr="002B6C6C">
        <w:rPr>
          <w:rStyle w:val="tlid-translation"/>
          <w:rFonts w:ascii="Times New Roman" w:hAnsi="Times New Roman" w:cs="Times New Roman"/>
          <w:color w:val="auto"/>
        </w:rPr>
        <w:t xml:space="preserve"> разрешения, но чието положение ще се промени към края на преходния</w:t>
      </w:r>
      <w:r w:rsidR="00FB159C" w:rsidRPr="002B6C6C">
        <w:rPr>
          <w:rStyle w:val="tlid-translation"/>
          <w:rFonts w:ascii="Times New Roman" w:hAnsi="Times New Roman" w:cs="Times New Roman"/>
          <w:color w:val="auto"/>
        </w:rPr>
        <w:t xml:space="preserve"> период, трябва да подадат заявление</w:t>
      </w:r>
      <w:r w:rsidRPr="002B6C6C">
        <w:rPr>
          <w:rStyle w:val="tlid-translation"/>
          <w:rFonts w:ascii="Times New Roman" w:hAnsi="Times New Roman" w:cs="Times New Roman"/>
          <w:color w:val="auto"/>
        </w:rPr>
        <w:t xml:space="preserve"> за съответното разрешение. Операторите, </w:t>
      </w:r>
      <w:r w:rsidR="00FB159C" w:rsidRPr="002B6C6C">
        <w:rPr>
          <w:rStyle w:val="tlid-translation"/>
          <w:rFonts w:ascii="Times New Roman" w:hAnsi="Times New Roman" w:cs="Times New Roman"/>
          <w:color w:val="auto"/>
        </w:rPr>
        <w:t>които понастоящем са титуляри</w:t>
      </w:r>
      <w:r w:rsidRPr="002B6C6C">
        <w:rPr>
          <w:rStyle w:val="tlid-translation"/>
          <w:rFonts w:ascii="Times New Roman" w:hAnsi="Times New Roman" w:cs="Times New Roman"/>
          <w:color w:val="auto"/>
        </w:rPr>
        <w:t xml:space="preserve"> на разрешения, предоставени от митническите органи на Обединеното кралство и считат, че продължават д</w:t>
      </w:r>
      <w:r w:rsidR="00FB159C" w:rsidRPr="002B6C6C">
        <w:rPr>
          <w:rStyle w:val="tlid-translation"/>
          <w:rFonts w:ascii="Times New Roman" w:hAnsi="Times New Roman" w:cs="Times New Roman"/>
          <w:color w:val="auto"/>
        </w:rPr>
        <w:t>а изпълняват изискванията на МКС</w:t>
      </w:r>
      <w:r w:rsidRPr="002B6C6C">
        <w:rPr>
          <w:rStyle w:val="tlid-translation"/>
          <w:rFonts w:ascii="Times New Roman" w:hAnsi="Times New Roman" w:cs="Times New Roman"/>
          <w:color w:val="auto"/>
        </w:rPr>
        <w:t xml:space="preserve"> към края на преходния</w:t>
      </w:r>
      <w:r w:rsidR="00FB159C" w:rsidRPr="002B6C6C">
        <w:rPr>
          <w:rStyle w:val="tlid-translation"/>
          <w:rFonts w:ascii="Times New Roman" w:hAnsi="Times New Roman" w:cs="Times New Roman"/>
          <w:color w:val="auto"/>
        </w:rPr>
        <w:t xml:space="preserve"> период, трябва да подадат заявления за съответните разрешения на митническите органи на </w:t>
      </w:r>
      <w:r w:rsidR="00FB159C" w:rsidRPr="002B6C6C">
        <w:rPr>
          <w:rStyle w:val="tlid-translation"/>
          <w:rFonts w:ascii="Times New Roman" w:hAnsi="Times New Roman" w:cs="Times New Roman"/>
          <w:color w:val="auto"/>
        </w:rPr>
        <w:lastRenderedPageBreak/>
        <w:t xml:space="preserve">държавата </w:t>
      </w:r>
      <w:r w:rsidRPr="002B6C6C">
        <w:rPr>
          <w:rStyle w:val="tlid-translation"/>
          <w:rFonts w:ascii="Times New Roman" w:hAnsi="Times New Roman" w:cs="Times New Roman"/>
          <w:color w:val="auto"/>
        </w:rPr>
        <w:t>членка. Заявленията могат вече да бъдат подадени преди края на преходния период, за да може компетентният митнически орган да се подготви за вземане на решението. Във всеки случай решението влиза в сила само от деня, следващ най-рано края на преходния период.</w:t>
      </w:r>
    </w:p>
    <w:p w:rsidR="009D7E92" w:rsidRPr="002B6C6C" w:rsidRDefault="00FB159C" w:rsidP="009D7E92">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 xml:space="preserve">Това се отнася и за икономическите оператори, които в момента са регистрирани с EORI номер на ОК и имат EORI номер на държава членка на ЕС с бъдеща начална дата. В техния случай обаче системата за митнически решения (CDS) </w:t>
      </w:r>
      <w:r w:rsidR="003F41EC" w:rsidRPr="002B6C6C">
        <w:rPr>
          <w:rStyle w:val="tlid-translation"/>
          <w:rFonts w:ascii="Times New Roman" w:hAnsi="Times New Roman" w:cs="Times New Roman"/>
          <w:color w:val="auto"/>
        </w:rPr>
        <w:t>няма да</w:t>
      </w:r>
      <w:r w:rsidRPr="002B6C6C">
        <w:rPr>
          <w:rStyle w:val="tlid-translation"/>
          <w:rFonts w:ascii="Times New Roman" w:hAnsi="Times New Roman" w:cs="Times New Roman"/>
          <w:color w:val="auto"/>
        </w:rPr>
        <w:t xml:space="preserve"> приема EORI номер, който ще стане валиден в бъдеще, докато позволява бъдеща дата на валидност на разрешението. Следователно заявленията за разрешения, които са обхванати от CDS и подадени от тези икономически оператори, трябва да бъдат разгледани извън системата CDS. Към деня след края на преходния период, когато EORI стане валиден, разрешението трябва да се въведе в системата.</w:t>
      </w:r>
    </w:p>
    <w:p w:rsidR="009D7E92" w:rsidRPr="002B6C6C" w:rsidRDefault="009D7E92" w:rsidP="009D7E92">
      <w:pPr>
        <w:pStyle w:val="Default"/>
        <w:ind w:firstLine="708"/>
        <w:jc w:val="both"/>
        <w:rPr>
          <w:rFonts w:ascii="Times New Roman" w:hAnsi="Times New Roman" w:cs="Times New Roman"/>
          <w:i/>
          <w:color w:val="auto"/>
        </w:rPr>
      </w:pPr>
      <w:r w:rsidRPr="002B6C6C">
        <w:rPr>
          <w:rStyle w:val="tlid-translation"/>
          <w:rFonts w:ascii="Times New Roman" w:hAnsi="Times New Roman" w:cs="Times New Roman"/>
          <w:i/>
          <w:color w:val="auto"/>
        </w:rPr>
        <w:t>Разрешения, свързани с текущо движение на стоки съгласно Споразумението за оттегляне</w:t>
      </w:r>
    </w:p>
    <w:p w:rsidR="009D7E92" w:rsidRPr="002B6C6C" w:rsidRDefault="009D7E92" w:rsidP="009D7E92">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Разрешенията, издадени от митническите органи на Обединеното кралство, или разрешенията, дадени от митническите органи на държавите членки на оператори, притежаващи EORI номер на ОК, продължават да се прилагат по изключение и изключително за текущите ситуации и процедури, посочени в чл. 49, параграф 1 от Споразумението за оттегляне.</w:t>
      </w:r>
    </w:p>
    <w:p w:rsidR="009D7E92" w:rsidRPr="002B6C6C" w:rsidRDefault="009D7E92" w:rsidP="009D7E92">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Следователно разрешенията следва да се считат за валидни, предвидени за тази цел до приключване на ситуацията или приключване на процедурата или изтичане на съответните срокове, определени в Приложение III от Споразумението за оттегляне, което от двете е по-рано.</w:t>
      </w:r>
    </w:p>
    <w:p w:rsidR="009D7E92" w:rsidRPr="002B6C6C" w:rsidRDefault="00F94032" w:rsidP="009D7E92">
      <w:pPr>
        <w:spacing w:after="0" w:line="240" w:lineRule="auto"/>
        <w:ind w:firstLine="708"/>
        <w:jc w:val="both"/>
        <w:rPr>
          <w:rFonts w:eastAsia="Calibri" w:cs="Times New Roman"/>
          <w:szCs w:val="24"/>
        </w:rPr>
      </w:pPr>
      <w:r w:rsidRPr="002B6C6C">
        <w:rPr>
          <w:rFonts w:eastAsia="Calibri" w:cs="Times New Roman"/>
          <w:b/>
          <w:szCs w:val="24"/>
        </w:rPr>
        <w:t xml:space="preserve">2.2 </w:t>
      </w:r>
      <w:r w:rsidR="009D7E92" w:rsidRPr="002B6C6C">
        <w:rPr>
          <w:rFonts w:eastAsia="Calibri" w:cs="Times New Roman"/>
          <w:b/>
          <w:szCs w:val="24"/>
        </w:rPr>
        <w:t>Решения свързани с обвързваща тарифна информация (решения ОТИ)</w:t>
      </w:r>
      <w:r w:rsidR="009D7E92" w:rsidRPr="002B6C6C">
        <w:rPr>
          <w:rFonts w:eastAsia="Calibri" w:cs="Times New Roman"/>
          <w:szCs w:val="24"/>
        </w:rPr>
        <w:t>:</w:t>
      </w:r>
    </w:p>
    <w:p w:rsidR="004C62FE" w:rsidRPr="002B6C6C" w:rsidRDefault="009D7E92" w:rsidP="009D7E92">
      <w:pPr>
        <w:spacing w:after="0" w:line="240" w:lineRule="auto"/>
        <w:ind w:firstLine="708"/>
        <w:jc w:val="both"/>
        <w:rPr>
          <w:rFonts w:cs="Times New Roman"/>
          <w:szCs w:val="24"/>
        </w:rPr>
      </w:pPr>
      <w:r w:rsidRPr="002B6C6C">
        <w:rPr>
          <w:rFonts w:eastAsia="Calibri" w:cs="Times New Roman"/>
          <w:szCs w:val="24"/>
        </w:rPr>
        <w:t>Решение отнасящо се до обвързваща тарифна инфо</w:t>
      </w:r>
      <w:r w:rsidR="004C62FE" w:rsidRPr="002B6C6C">
        <w:rPr>
          <w:rFonts w:eastAsia="Calibri" w:cs="Times New Roman"/>
          <w:szCs w:val="24"/>
        </w:rPr>
        <w:t>рмация (решение ОТИ) е</w:t>
      </w:r>
      <w:r w:rsidRPr="002B6C6C">
        <w:rPr>
          <w:rFonts w:eastAsia="Calibri" w:cs="Times New Roman"/>
          <w:szCs w:val="24"/>
        </w:rPr>
        <w:t xml:space="preserve"> решение, издадено о</w:t>
      </w:r>
      <w:r w:rsidR="00EF2CEB" w:rsidRPr="002B6C6C">
        <w:rPr>
          <w:rFonts w:eastAsia="Calibri" w:cs="Times New Roman"/>
          <w:szCs w:val="24"/>
        </w:rPr>
        <w:t>т митнически орган по</w:t>
      </w:r>
      <w:r w:rsidRPr="002B6C6C">
        <w:rPr>
          <w:rFonts w:eastAsia="Calibri" w:cs="Times New Roman"/>
          <w:szCs w:val="24"/>
        </w:rPr>
        <w:t xml:space="preserve"> за</w:t>
      </w:r>
      <w:r w:rsidR="00EF2CEB" w:rsidRPr="002B6C6C">
        <w:rPr>
          <w:rFonts w:eastAsia="Calibri" w:cs="Times New Roman"/>
          <w:szCs w:val="24"/>
        </w:rPr>
        <w:t>явление,</w:t>
      </w:r>
      <w:r w:rsidR="004C62FE" w:rsidRPr="002B6C6C">
        <w:rPr>
          <w:rFonts w:cs="Times New Roman"/>
          <w:szCs w:val="24"/>
        </w:rPr>
        <w:t xml:space="preserve"> </w:t>
      </w:r>
      <w:r w:rsidR="004C62FE" w:rsidRPr="002B6C6C">
        <w:rPr>
          <w:rStyle w:val="tlid-translation"/>
          <w:rFonts w:cs="Times New Roman"/>
          <w:szCs w:val="24"/>
        </w:rPr>
        <w:t>което предоставя на титуляря му тарифното класиране на стоките преди режими внос или износ. Решението за ОТИ е задължително</w:t>
      </w:r>
      <w:r w:rsidR="00EF2CEB" w:rsidRPr="002B6C6C">
        <w:rPr>
          <w:rStyle w:val="tlid-translation"/>
          <w:rFonts w:cs="Times New Roman"/>
          <w:szCs w:val="24"/>
        </w:rPr>
        <w:t>/обвързващо</w:t>
      </w:r>
      <w:r w:rsidR="004C62FE" w:rsidRPr="002B6C6C">
        <w:rPr>
          <w:rStyle w:val="tlid-translation"/>
          <w:rFonts w:cs="Times New Roman"/>
          <w:szCs w:val="24"/>
        </w:rPr>
        <w:t xml:space="preserve"> за всички митнически органи на държавите членки и за титуляря на решението.</w:t>
      </w:r>
    </w:p>
    <w:p w:rsidR="004C62FE" w:rsidRPr="002B6C6C" w:rsidRDefault="004C62FE" w:rsidP="009D7E92">
      <w:pPr>
        <w:spacing w:after="0" w:line="240" w:lineRule="auto"/>
        <w:ind w:firstLine="708"/>
        <w:jc w:val="both"/>
        <w:rPr>
          <w:rFonts w:cs="Times New Roman"/>
          <w:szCs w:val="24"/>
        </w:rPr>
      </w:pPr>
      <w:r w:rsidRPr="002B6C6C">
        <w:rPr>
          <w:rStyle w:val="tlid-translation"/>
          <w:rFonts w:cs="Times New Roman"/>
          <w:szCs w:val="24"/>
        </w:rPr>
        <w:t xml:space="preserve">Решенията за ОТИ, които вече са издадени от митническите органи на Обединеното кралство, вече </w:t>
      </w:r>
      <w:r w:rsidR="00EF2CEB" w:rsidRPr="002B6C6C">
        <w:rPr>
          <w:rStyle w:val="tlid-translation"/>
          <w:rFonts w:cs="Times New Roman"/>
          <w:szCs w:val="24"/>
        </w:rPr>
        <w:t>няма да бъдат валидни в Съюза след</w:t>
      </w:r>
      <w:r w:rsidRPr="002B6C6C">
        <w:rPr>
          <w:rStyle w:val="tlid-translation"/>
          <w:rFonts w:cs="Times New Roman"/>
          <w:szCs w:val="24"/>
        </w:rPr>
        <w:t xml:space="preserve"> края на преходния период.</w:t>
      </w:r>
    </w:p>
    <w:p w:rsidR="000D2FFB" w:rsidRPr="002B6C6C" w:rsidRDefault="004C62FE" w:rsidP="000D2FFB">
      <w:pPr>
        <w:spacing w:after="0" w:line="240" w:lineRule="auto"/>
        <w:ind w:firstLine="708"/>
        <w:jc w:val="both"/>
        <w:rPr>
          <w:rStyle w:val="tlid-translation"/>
          <w:rFonts w:cs="Times New Roman"/>
          <w:szCs w:val="24"/>
        </w:rPr>
      </w:pPr>
      <w:r w:rsidRPr="002B6C6C">
        <w:rPr>
          <w:rStyle w:val="tlid-translation"/>
          <w:rFonts w:cs="Times New Roman"/>
          <w:szCs w:val="24"/>
        </w:rPr>
        <w:t>Решенията за ОТИ, издадени от митническите органи на държавите членки на титуляри с EORI номера на ОК</w:t>
      </w:r>
      <w:r w:rsidR="00EF2CEB" w:rsidRPr="002B6C6C">
        <w:rPr>
          <w:rStyle w:val="tlid-translation"/>
          <w:rFonts w:cs="Times New Roman"/>
          <w:szCs w:val="24"/>
        </w:rPr>
        <w:t>, вече не са валидни след</w:t>
      </w:r>
      <w:r w:rsidRPr="002B6C6C">
        <w:rPr>
          <w:rStyle w:val="tlid-translation"/>
          <w:rFonts w:cs="Times New Roman"/>
          <w:szCs w:val="24"/>
        </w:rPr>
        <w:t xml:space="preserve"> края на преходния период, тъй като EORI номерата вече няма да бъдат валидни на митническата територия на Съюза и като решенията ОТИ не могат да бъдат изменени (чл. 34, параграф 6 от МКС). Това ще бъде отразено автоматично в системата EBTI-3. Тези титуляри на решения ОТИ се регистрират пред митническите органи в съответствие с чл. 9, параграфи 2 и 3 от МКС и чл. 6 от ДР, за да получат валиден но</w:t>
      </w:r>
      <w:r w:rsidR="000D2FFB" w:rsidRPr="002B6C6C">
        <w:rPr>
          <w:rStyle w:val="tlid-translation"/>
          <w:rFonts w:cs="Times New Roman"/>
          <w:szCs w:val="24"/>
        </w:rPr>
        <w:t>мер EORI, преди да подадат заявление за ново решение</w:t>
      </w:r>
      <w:r w:rsidRPr="002B6C6C">
        <w:rPr>
          <w:rStyle w:val="tlid-translation"/>
          <w:rFonts w:cs="Times New Roman"/>
          <w:szCs w:val="24"/>
        </w:rPr>
        <w:t xml:space="preserve"> ОТИ в Съюза. Заявителят може да поиска преиздав</w:t>
      </w:r>
      <w:r w:rsidR="000D2FFB" w:rsidRPr="002B6C6C">
        <w:rPr>
          <w:rStyle w:val="tlid-translation"/>
          <w:rFonts w:cs="Times New Roman"/>
          <w:szCs w:val="24"/>
        </w:rPr>
        <w:t xml:space="preserve">ане на предишното си решение </w:t>
      </w:r>
      <w:r w:rsidRPr="002B6C6C">
        <w:rPr>
          <w:rStyle w:val="tlid-translation"/>
          <w:rFonts w:cs="Times New Roman"/>
          <w:szCs w:val="24"/>
        </w:rPr>
        <w:t>ОТИ, като включи референция към него</w:t>
      </w:r>
      <w:r w:rsidR="000D2FFB" w:rsidRPr="002B6C6C">
        <w:rPr>
          <w:rStyle w:val="tlid-translation"/>
          <w:rFonts w:cs="Times New Roman"/>
          <w:szCs w:val="24"/>
        </w:rPr>
        <w:t xml:space="preserve"> в заявлението</w:t>
      </w:r>
      <w:r w:rsidRPr="002B6C6C">
        <w:rPr>
          <w:rStyle w:val="tlid-translation"/>
          <w:rFonts w:cs="Times New Roman"/>
          <w:szCs w:val="24"/>
        </w:rPr>
        <w:t>.</w:t>
      </w:r>
    </w:p>
    <w:p w:rsidR="000D2FFB" w:rsidRPr="002B6C6C" w:rsidRDefault="00F94032" w:rsidP="000D2FFB">
      <w:pPr>
        <w:spacing w:after="0" w:line="240" w:lineRule="auto"/>
        <w:ind w:firstLine="708"/>
        <w:jc w:val="both"/>
        <w:rPr>
          <w:rFonts w:eastAsia="Calibri" w:cs="Times New Roman"/>
          <w:szCs w:val="24"/>
        </w:rPr>
      </w:pPr>
      <w:r w:rsidRPr="002B6C6C">
        <w:rPr>
          <w:rFonts w:eastAsia="Calibri" w:cs="Times New Roman"/>
          <w:b/>
          <w:szCs w:val="24"/>
        </w:rPr>
        <w:t xml:space="preserve">2.3 </w:t>
      </w:r>
      <w:r w:rsidR="000D2FFB" w:rsidRPr="002B6C6C">
        <w:rPr>
          <w:rFonts w:eastAsia="Calibri" w:cs="Times New Roman"/>
          <w:b/>
          <w:szCs w:val="24"/>
        </w:rPr>
        <w:t>Решения свързани с обвързваща информация за произхода (решения ОИП)</w:t>
      </w:r>
      <w:r w:rsidR="000D2FFB" w:rsidRPr="002B6C6C">
        <w:rPr>
          <w:rFonts w:eastAsia="Calibri" w:cs="Times New Roman"/>
          <w:szCs w:val="24"/>
        </w:rPr>
        <w:t>:</w:t>
      </w:r>
    </w:p>
    <w:p w:rsidR="00E90AB2" w:rsidRPr="002B6C6C" w:rsidRDefault="000D2FFB" w:rsidP="000D2FFB">
      <w:pPr>
        <w:spacing w:after="0" w:line="240" w:lineRule="auto"/>
        <w:ind w:firstLine="708"/>
        <w:jc w:val="both"/>
        <w:rPr>
          <w:rFonts w:cs="Times New Roman"/>
          <w:szCs w:val="24"/>
        </w:rPr>
      </w:pPr>
      <w:r w:rsidRPr="002B6C6C">
        <w:rPr>
          <w:rStyle w:val="tlid-translation"/>
          <w:rFonts w:cs="Times New Roman"/>
          <w:szCs w:val="24"/>
        </w:rPr>
        <w:t>Решение, свързано с обвързваща информа</w:t>
      </w:r>
      <w:r w:rsidR="00E90AB2" w:rsidRPr="002B6C6C">
        <w:rPr>
          <w:rStyle w:val="tlid-translation"/>
          <w:rFonts w:cs="Times New Roman"/>
          <w:szCs w:val="24"/>
        </w:rPr>
        <w:t>ция за произхода (решение ОИП</w:t>
      </w:r>
      <w:r w:rsidRPr="002B6C6C">
        <w:rPr>
          <w:rStyle w:val="tlid-translation"/>
          <w:rFonts w:cs="Times New Roman"/>
          <w:szCs w:val="24"/>
        </w:rPr>
        <w:t>), е писмено решение от митниче</w:t>
      </w:r>
      <w:r w:rsidR="00EF2CEB" w:rsidRPr="002B6C6C">
        <w:rPr>
          <w:rStyle w:val="tlid-translation"/>
          <w:rFonts w:cs="Times New Roman"/>
          <w:szCs w:val="24"/>
        </w:rPr>
        <w:t>ски орган, взето по</w:t>
      </w:r>
      <w:r w:rsidRPr="002B6C6C">
        <w:rPr>
          <w:rStyle w:val="tlid-translation"/>
          <w:rFonts w:cs="Times New Roman"/>
          <w:szCs w:val="24"/>
        </w:rPr>
        <w:t xml:space="preserve"> заявление,</w:t>
      </w:r>
      <w:r w:rsidR="00E90AB2" w:rsidRPr="002B6C6C">
        <w:rPr>
          <w:rStyle w:val="tlid-translation"/>
          <w:rFonts w:cs="Times New Roman"/>
          <w:szCs w:val="24"/>
        </w:rPr>
        <w:t xml:space="preserve"> което предоставя на титуляря</w:t>
      </w:r>
      <w:r w:rsidRPr="002B6C6C">
        <w:rPr>
          <w:rStyle w:val="tlid-translation"/>
          <w:rFonts w:cs="Times New Roman"/>
          <w:szCs w:val="24"/>
        </w:rPr>
        <w:t xml:space="preserve"> му определяне на произхода</w:t>
      </w:r>
      <w:r w:rsidR="00E90AB2" w:rsidRPr="002B6C6C">
        <w:rPr>
          <w:rStyle w:val="tlid-translation"/>
          <w:rFonts w:cs="Times New Roman"/>
          <w:szCs w:val="24"/>
        </w:rPr>
        <w:t xml:space="preserve"> на стоките преди режими</w:t>
      </w:r>
      <w:r w:rsidRPr="002B6C6C">
        <w:rPr>
          <w:rStyle w:val="tlid-translation"/>
          <w:rFonts w:cs="Times New Roman"/>
          <w:szCs w:val="24"/>
        </w:rPr>
        <w:t xml:space="preserve"> внос или износ. Р</w:t>
      </w:r>
      <w:r w:rsidR="00E90AB2" w:rsidRPr="002B6C6C">
        <w:rPr>
          <w:rStyle w:val="tlid-translation"/>
          <w:rFonts w:cs="Times New Roman"/>
          <w:szCs w:val="24"/>
        </w:rPr>
        <w:t>ешението на ОИП</w:t>
      </w:r>
      <w:r w:rsidRPr="002B6C6C">
        <w:rPr>
          <w:rStyle w:val="tlid-translation"/>
          <w:rFonts w:cs="Times New Roman"/>
          <w:szCs w:val="24"/>
        </w:rPr>
        <w:t xml:space="preserve"> е задължително</w:t>
      </w:r>
      <w:r w:rsidR="00EF2CEB" w:rsidRPr="002B6C6C">
        <w:rPr>
          <w:rStyle w:val="tlid-translation"/>
          <w:rFonts w:cs="Times New Roman"/>
          <w:szCs w:val="24"/>
        </w:rPr>
        <w:t>/обвързващо</w:t>
      </w:r>
      <w:r w:rsidRPr="002B6C6C">
        <w:rPr>
          <w:rStyle w:val="tlid-translation"/>
          <w:rFonts w:cs="Times New Roman"/>
          <w:szCs w:val="24"/>
        </w:rPr>
        <w:t xml:space="preserve"> за всички</w:t>
      </w:r>
      <w:r w:rsidR="00E90AB2" w:rsidRPr="002B6C6C">
        <w:rPr>
          <w:rStyle w:val="tlid-translation"/>
          <w:rFonts w:cs="Times New Roman"/>
          <w:szCs w:val="24"/>
        </w:rPr>
        <w:t xml:space="preserve"> митнически органи на държавите членки и за титуляря</w:t>
      </w:r>
      <w:r w:rsidRPr="002B6C6C">
        <w:rPr>
          <w:rStyle w:val="tlid-translation"/>
          <w:rFonts w:cs="Times New Roman"/>
          <w:szCs w:val="24"/>
        </w:rPr>
        <w:t xml:space="preserve"> на решението.</w:t>
      </w:r>
    </w:p>
    <w:p w:rsidR="00CD624F" w:rsidRPr="002B6C6C" w:rsidRDefault="00E90AB2" w:rsidP="00AD3655">
      <w:pPr>
        <w:spacing w:after="0" w:line="240" w:lineRule="auto"/>
        <w:ind w:firstLine="708"/>
        <w:jc w:val="both"/>
        <w:rPr>
          <w:rFonts w:cs="Times New Roman"/>
          <w:szCs w:val="24"/>
        </w:rPr>
      </w:pPr>
      <w:r w:rsidRPr="002B6C6C">
        <w:rPr>
          <w:rStyle w:val="tlid-translation"/>
          <w:rFonts w:cs="Times New Roman"/>
          <w:szCs w:val="24"/>
        </w:rPr>
        <w:t>Решенията ОИП</w:t>
      </w:r>
      <w:r w:rsidR="000D2FFB" w:rsidRPr="002B6C6C">
        <w:rPr>
          <w:rStyle w:val="tlid-translation"/>
          <w:rFonts w:cs="Times New Roman"/>
          <w:szCs w:val="24"/>
        </w:rPr>
        <w:t xml:space="preserve">, вече издадени от митническите органи на Обединеното кралство, вече </w:t>
      </w:r>
      <w:r w:rsidR="00CD624F" w:rsidRPr="002B6C6C">
        <w:rPr>
          <w:rStyle w:val="tlid-translation"/>
          <w:rFonts w:cs="Times New Roman"/>
          <w:szCs w:val="24"/>
        </w:rPr>
        <w:t>няма да бъдат валидни в Съюза след</w:t>
      </w:r>
      <w:r w:rsidR="000D2FFB" w:rsidRPr="002B6C6C">
        <w:rPr>
          <w:rStyle w:val="tlid-translation"/>
          <w:rFonts w:cs="Times New Roman"/>
          <w:szCs w:val="24"/>
        </w:rPr>
        <w:t xml:space="preserve"> края на преходния период.</w:t>
      </w:r>
    </w:p>
    <w:p w:rsidR="00AD3655" w:rsidRPr="002B6C6C" w:rsidRDefault="00CD624F" w:rsidP="00AD3655">
      <w:pPr>
        <w:spacing w:after="0" w:line="240" w:lineRule="auto"/>
        <w:ind w:firstLine="708"/>
        <w:jc w:val="both"/>
        <w:rPr>
          <w:rStyle w:val="tlid-translation"/>
          <w:rFonts w:cs="Times New Roman"/>
        </w:rPr>
      </w:pPr>
      <w:r w:rsidRPr="002B6C6C">
        <w:rPr>
          <w:rFonts w:cs="Times New Roman"/>
          <w:szCs w:val="24"/>
        </w:rPr>
        <w:lastRenderedPageBreak/>
        <w:t>В допълнение</w:t>
      </w:r>
      <w:r w:rsidR="000D2FFB" w:rsidRPr="002B6C6C">
        <w:rPr>
          <w:rStyle w:val="tlid-translation"/>
          <w:rFonts w:cs="Times New Roman"/>
          <w:szCs w:val="24"/>
        </w:rPr>
        <w:t xml:space="preserve">, </w:t>
      </w:r>
      <w:r w:rsidRPr="002B6C6C">
        <w:rPr>
          <w:rStyle w:val="tlid-translation"/>
          <w:rFonts w:cs="Times New Roman"/>
          <w:szCs w:val="24"/>
        </w:rPr>
        <w:t xml:space="preserve">когато се вземат </w:t>
      </w:r>
      <w:r w:rsidR="00E90AB2" w:rsidRPr="002B6C6C">
        <w:rPr>
          <w:rStyle w:val="tlid-translation"/>
          <w:rFonts w:cs="Times New Roman"/>
          <w:szCs w:val="24"/>
        </w:rPr>
        <w:t>решения ОИП</w:t>
      </w:r>
      <w:r w:rsidRPr="002B6C6C">
        <w:rPr>
          <w:rStyle w:val="tlid-translation"/>
          <w:rFonts w:cs="Times New Roman"/>
          <w:szCs w:val="24"/>
        </w:rPr>
        <w:t xml:space="preserve"> след</w:t>
      </w:r>
      <w:r w:rsidR="000D2FFB" w:rsidRPr="002B6C6C">
        <w:rPr>
          <w:rStyle w:val="tlid-translation"/>
          <w:rFonts w:cs="Times New Roman"/>
          <w:szCs w:val="24"/>
        </w:rPr>
        <w:t xml:space="preserve"> края на преходния период, м</w:t>
      </w:r>
      <w:r w:rsidR="00E90AB2" w:rsidRPr="002B6C6C">
        <w:rPr>
          <w:rStyle w:val="tlid-translation"/>
          <w:rFonts w:cs="Times New Roman"/>
          <w:szCs w:val="24"/>
        </w:rPr>
        <w:t xml:space="preserve">итническите органи на държавите членки не считат </w:t>
      </w:r>
      <w:r w:rsidR="000D2FFB" w:rsidRPr="002B6C6C">
        <w:rPr>
          <w:rStyle w:val="tlid-translation"/>
          <w:rFonts w:cs="Times New Roman"/>
          <w:szCs w:val="24"/>
        </w:rPr>
        <w:t>материали</w:t>
      </w:r>
      <w:r w:rsidR="00E90AB2" w:rsidRPr="002B6C6C">
        <w:rPr>
          <w:rStyle w:val="tlid-translation"/>
          <w:rFonts w:cs="Times New Roman"/>
          <w:szCs w:val="24"/>
        </w:rPr>
        <w:t>те</w:t>
      </w:r>
      <w:r w:rsidR="000D2FFB" w:rsidRPr="002B6C6C">
        <w:rPr>
          <w:rStyle w:val="tlid-translation"/>
          <w:rFonts w:cs="Times New Roman"/>
          <w:szCs w:val="24"/>
        </w:rPr>
        <w:t xml:space="preserve"> (материали или операции по обработка на Обединеното кралство) да имат</w:t>
      </w:r>
      <w:r w:rsidR="00E90AB2" w:rsidRPr="002B6C6C">
        <w:rPr>
          <w:rStyle w:val="tlid-translation"/>
          <w:rFonts w:cs="Times New Roman"/>
          <w:szCs w:val="24"/>
        </w:rPr>
        <w:t xml:space="preserve"> произход от ЕС (за целите на непреференциален произход) или да са с произход ЕС</w:t>
      </w:r>
      <w:r w:rsidR="00AD3655" w:rsidRPr="002B6C6C">
        <w:rPr>
          <w:rStyle w:val="tlid-translation"/>
          <w:rFonts w:cs="Times New Roman"/>
          <w:szCs w:val="24"/>
        </w:rPr>
        <w:t xml:space="preserve"> </w:t>
      </w:r>
      <w:r w:rsidR="00E90AB2" w:rsidRPr="002B6C6C">
        <w:rPr>
          <w:rStyle w:val="tlid-translation"/>
          <w:rFonts w:cs="Times New Roman"/>
          <w:szCs w:val="24"/>
        </w:rPr>
        <w:t>(за целите на преференциален произход)</w:t>
      </w:r>
      <w:r w:rsidR="00AD3655" w:rsidRPr="002B6C6C">
        <w:rPr>
          <w:rStyle w:val="tlid-translation"/>
          <w:rFonts w:cs="Times New Roman"/>
          <w:szCs w:val="24"/>
        </w:rPr>
        <w:t xml:space="preserve"> </w:t>
      </w:r>
      <w:r w:rsidR="00E90AB2" w:rsidRPr="002B6C6C">
        <w:rPr>
          <w:rStyle w:val="tlid-translation"/>
          <w:rFonts w:cs="Times New Roman"/>
        </w:rPr>
        <w:t xml:space="preserve"> за определяне на произхода на стоките, включващи тези входящи продукти.</w:t>
      </w:r>
    </w:p>
    <w:p w:rsidR="00AD3655" w:rsidRPr="002B6C6C" w:rsidRDefault="00AD3655" w:rsidP="00AD3655">
      <w:pPr>
        <w:spacing w:after="0" w:line="240" w:lineRule="auto"/>
        <w:ind w:firstLine="708"/>
        <w:jc w:val="both"/>
        <w:rPr>
          <w:rFonts w:cs="Times New Roman"/>
        </w:rPr>
      </w:pPr>
      <w:r w:rsidRPr="002B6C6C">
        <w:rPr>
          <w:rStyle w:val="tlid-translation"/>
          <w:rFonts w:cs="Times New Roman"/>
        </w:rPr>
        <w:t>Решенията ОИП, издадени от митническите органи на държавите членки на титуляри с EORI номера на ОК</w:t>
      </w:r>
      <w:r w:rsidR="00CD624F" w:rsidRPr="002B6C6C">
        <w:rPr>
          <w:rStyle w:val="tlid-translation"/>
          <w:rFonts w:cs="Times New Roman"/>
        </w:rPr>
        <w:t>, вече не са валидни след</w:t>
      </w:r>
      <w:r w:rsidRPr="002B6C6C">
        <w:rPr>
          <w:rStyle w:val="tlid-translation"/>
          <w:rFonts w:cs="Times New Roman"/>
        </w:rPr>
        <w:t xml:space="preserve"> края на преходния период, тъй като EORI номерата вече няма да бъдат валидни на митническата територия на Съюза и решенията ОИП не могат да бъдат изменени (чл. 34, параграф 6 от МКС). Тези титуляри на решения ОИП имат възможността да се регистрират пред митническите органи, за да получат валиден EORI номер, преди да подадат заявление за ново решение ОИП в Съюза.</w:t>
      </w:r>
    </w:p>
    <w:p w:rsidR="0015570F" w:rsidRPr="002B6C6C" w:rsidRDefault="00AD3655" w:rsidP="0015570F">
      <w:pPr>
        <w:spacing w:after="0" w:line="240" w:lineRule="auto"/>
        <w:ind w:firstLine="708"/>
        <w:jc w:val="both"/>
        <w:rPr>
          <w:rStyle w:val="tlid-translation"/>
          <w:rFonts w:cs="Times New Roman"/>
        </w:rPr>
      </w:pPr>
      <w:r w:rsidRPr="002B6C6C">
        <w:rPr>
          <w:rStyle w:val="tlid-translation"/>
          <w:rFonts w:cs="Times New Roman"/>
        </w:rPr>
        <w:t>Решенията ОИП, издадени преди края на преходния период, отнасящи се за стоки, включително входящите материали от Обединеното кралство (материали или операции по обработка), които са били определящи за придобиването на произход, вече няма да валидни от края на преходния период.</w:t>
      </w:r>
    </w:p>
    <w:p w:rsidR="0015570F" w:rsidRPr="002B6C6C" w:rsidRDefault="0015570F" w:rsidP="0015570F">
      <w:pPr>
        <w:spacing w:after="0" w:line="240" w:lineRule="auto"/>
        <w:ind w:firstLine="708"/>
        <w:rPr>
          <w:rFonts w:cs="Times New Roman"/>
          <w:b/>
          <w:szCs w:val="24"/>
        </w:rPr>
      </w:pPr>
      <w:r w:rsidRPr="002B6C6C">
        <w:rPr>
          <w:rStyle w:val="tlid-translation"/>
          <w:rFonts w:cs="Times New Roman"/>
          <w:b/>
          <w:szCs w:val="24"/>
        </w:rPr>
        <w:t xml:space="preserve">3. </w:t>
      </w:r>
      <w:r w:rsidR="00257A01" w:rsidRPr="002B6C6C">
        <w:rPr>
          <w:rStyle w:val="tlid-translation"/>
          <w:rFonts w:cs="Times New Roman"/>
          <w:b/>
          <w:szCs w:val="24"/>
        </w:rPr>
        <w:t>Етикети за багаж</w:t>
      </w:r>
    </w:p>
    <w:p w:rsidR="00CD624F" w:rsidRPr="002B6C6C" w:rsidRDefault="0015570F" w:rsidP="00257A01">
      <w:pPr>
        <w:spacing w:after="0" w:line="240" w:lineRule="auto"/>
        <w:ind w:firstLine="708"/>
        <w:jc w:val="both"/>
        <w:rPr>
          <w:rFonts w:cs="Times New Roman"/>
          <w:szCs w:val="24"/>
        </w:rPr>
      </w:pPr>
      <w:r w:rsidRPr="002B6C6C">
        <w:rPr>
          <w:rStyle w:val="tlid-translation"/>
          <w:rFonts w:cs="Times New Roman"/>
          <w:szCs w:val="24"/>
        </w:rPr>
        <w:t>Етикет за багаж, както е посо</w:t>
      </w:r>
      <w:r w:rsidR="00257A01" w:rsidRPr="002B6C6C">
        <w:rPr>
          <w:rStyle w:val="tlid-translation"/>
          <w:rFonts w:cs="Times New Roman"/>
          <w:szCs w:val="24"/>
        </w:rPr>
        <w:t>чено в приложение 12-03 от Регламент за изпълнение на Комисията (ЕС) 2015/2447</w:t>
      </w:r>
      <w:r w:rsidRPr="002B6C6C">
        <w:rPr>
          <w:rStyle w:val="tlid-translation"/>
          <w:rFonts w:cs="Times New Roman"/>
          <w:szCs w:val="24"/>
        </w:rPr>
        <w:t>, мож</w:t>
      </w:r>
      <w:r w:rsidR="00257A01" w:rsidRPr="002B6C6C">
        <w:rPr>
          <w:rStyle w:val="tlid-translation"/>
          <w:rFonts w:cs="Times New Roman"/>
          <w:szCs w:val="24"/>
        </w:rPr>
        <w:t>е да бъде поставен на ръчния</w:t>
      </w:r>
      <w:r w:rsidRPr="002B6C6C">
        <w:rPr>
          <w:rStyle w:val="tlid-translation"/>
          <w:rFonts w:cs="Times New Roman"/>
          <w:szCs w:val="24"/>
        </w:rPr>
        <w:t xml:space="preserve"> багаж, който </w:t>
      </w:r>
      <w:r w:rsidR="00257A01" w:rsidRPr="002B6C6C">
        <w:rPr>
          <w:rStyle w:val="tlid-translation"/>
          <w:rFonts w:cs="Times New Roman"/>
          <w:szCs w:val="24"/>
        </w:rPr>
        <w:t>трябва да напусне ОК</w:t>
      </w:r>
      <w:r w:rsidRPr="002B6C6C">
        <w:rPr>
          <w:rStyle w:val="tlid-translation"/>
          <w:rFonts w:cs="Times New Roman"/>
          <w:szCs w:val="24"/>
        </w:rPr>
        <w:t xml:space="preserve"> със самолет преди края на преходния период, но пристига на летище в ЕС след тази дата.</w:t>
      </w:r>
    </w:p>
    <w:p w:rsidR="003F41EC" w:rsidRPr="002B6C6C" w:rsidRDefault="00257A01" w:rsidP="003F41EC">
      <w:pPr>
        <w:spacing w:after="0" w:line="240" w:lineRule="auto"/>
        <w:ind w:firstLine="708"/>
        <w:jc w:val="both"/>
        <w:rPr>
          <w:rFonts w:cs="Times New Roman"/>
          <w:b/>
          <w:szCs w:val="24"/>
        </w:rPr>
      </w:pPr>
      <w:r w:rsidRPr="002B6C6C">
        <w:rPr>
          <w:rFonts w:cs="Times New Roman"/>
          <w:b/>
          <w:szCs w:val="24"/>
        </w:rPr>
        <w:t>4</w:t>
      </w:r>
      <w:r w:rsidR="00F94032" w:rsidRPr="002B6C6C">
        <w:rPr>
          <w:rFonts w:cs="Times New Roman"/>
          <w:b/>
          <w:szCs w:val="24"/>
        </w:rPr>
        <w:t xml:space="preserve">. </w:t>
      </w:r>
      <w:r w:rsidR="00DA1F8B" w:rsidRPr="002B6C6C">
        <w:rPr>
          <w:rFonts w:cs="Times New Roman"/>
          <w:b/>
          <w:szCs w:val="24"/>
        </w:rPr>
        <w:t>Аспекти на преференциалния произход</w:t>
      </w:r>
    </w:p>
    <w:p w:rsidR="00FF4899" w:rsidRPr="002B6C6C" w:rsidRDefault="001715A6" w:rsidP="00FF4899">
      <w:pPr>
        <w:spacing w:after="0" w:line="240" w:lineRule="auto"/>
        <w:ind w:firstLine="708"/>
        <w:jc w:val="both"/>
        <w:rPr>
          <w:rFonts w:cs="Times New Roman"/>
          <w:b/>
          <w:szCs w:val="24"/>
        </w:rPr>
      </w:pPr>
      <w:r w:rsidRPr="002B6C6C">
        <w:t xml:space="preserve">След края на преходния период Обединеното кралство вече няма да бъде част от </w:t>
      </w:r>
      <w:r w:rsidR="00FF4899" w:rsidRPr="002B6C6C">
        <w:t>митническата територия на Съюза, с</w:t>
      </w:r>
      <w:r w:rsidRPr="002B6C6C">
        <w:t>ледователно</w:t>
      </w:r>
      <w:r w:rsidR="003F41EC" w:rsidRPr="002B6C6C">
        <w:t xml:space="preserve"> съдържащите се</w:t>
      </w:r>
      <w:r w:rsidRPr="002B6C6C">
        <w:t xml:space="preserve">  материали от Обединеното кралство (операции по обработка, извършени там), ще се считат за стоки без произход при определяне на преференциалния произход на стоките, съгласно преференциалните търговски договорености на ЕС.</w:t>
      </w:r>
      <w:r w:rsidRPr="002B6C6C">
        <w:rPr>
          <w:rStyle w:val="FootnoteReference"/>
        </w:rPr>
        <w:footnoteReference w:id="1"/>
      </w:r>
    </w:p>
    <w:p w:rsidR="00FF4899" w:rsidRPr="002B6C6C" w:rsidRDefault="001715A6" w:rsidP="00FF4899">
      <w:pPr>
        <w:spacing w:after="0" w:line="240" w:lineRule="auto"/>
        <w:ind w:firstLine="708"/>
        <w:jc w:val="both"/>
      </w:pPr>
      <w:r w:rsidRPr="002B6C6C">
        <w:t>На износителите и производителите от ЕС, които съставят или подават заявление за издаване на доказателство за произход за износ за държава партньор</w:t>
      </w:r>
      <w:r w:rsidRPr="002B6C6C">
        <w:rPr>
          <w:rStyle w:val="FootnoteReference"/>
        </w:rPr>
        <w:footnoteReference w:id="2"/>
      </w:r>
      <w:r w:rsidRPr="002B6C6C">
        <w:t>, се препоръчва по-специално да вземат предвид материалите от Обединеното кралство, като материали без произход  при всеки износ, извършен след</w:t>
      </w:r>
      <w:r w:rsidRPr="002B6C6C">
        <w:rPr>
          <w:color w:val="FF0000"/>
        </w:rPr>
        <w:t xml:space="preserve"> </w:t>
      </w:r>
      <w:r w:rsidR="00FF4899" w:rsidRPr="002B6C6C">
        <w:t>края на преходния период.</w:t>
      </w:r>
    </w:p>
    <w:p w:rsidR="00FF4899" w:rsidRPr="002B6C6C" w:rsidRDefault="001715A6" w:rsidP="00FF4899">
      <w:pPr>
        <w:spacing w:after="0" w:line="240" w:lineRule="auto"/>
        <w:ind w:firstLine="708"/>
        <w:jc w:val="both"/>
        <w:rPr>
          <w:rFonts w:cs="Times New Roman"/>
          <w:b/>
          <w:szCs w:val="24"/>
        </w:rPr>
      </w:pPr>
      <w:r w:rsidRPr="002B6C6C">
        <w:t>На вносителите от ЕС, които желаят предоставяне на преференциално третиране (въз основа на споразумение за свободна търговия (ССТ) или на въз основа на автономен преференциален режим, какъвто е Общата система за преференции) се препоръчва да гарантират, че износителите от трети страни могат да докажат, че стоките отговарят на изисквания за преференциален произход, отчитайки последиците от оттеглянето на Обединеното кралство.</w:t>
      </w:r>
    </w:p>
    <w:p w:rsidR="00C948EF" w:rsidRPr="002B6C6C" w:rsidRDefault="001715A6" w:rsidP="00C948EF">
      <w:pPr>
        <w:spacing w:after="0" w:line="240" w:lineRule="auto"/>
        <w:ind w:firstLine="708"/>
        <w:jc w:val="both"/>
        <w:rPr>
          <w:rFonts w:cs="Times New Roman"/>
          <w:b/>
          <w:szCs w:val="24"/>
        </w:rPr>
      </w:pPr>
      <w:r w:rsidRPr="002B6C6C">
        <w:t xml:space="preserve">Доставчиците в държавите членки на ЕС, предоставящи на износителя или търговеца необходимата информация за определяне на преференциалния произход на </w:t>
      </w:r>
      <w:r w:rsidRPr="002B6C6C">
        <w:lastRenderedPageBreak/>
        <w:t>стоките чрез декларации на доставчика, следва да информират износителите и търговците за промените в произхода на стоките, доставени преди края на преходния период.</w:t>
      </w:r>
      <w:r w:rsidRPr="002B6C6C">
        <w:rPr>
          <w:color w:val="C00000"/>
        </w:rPr>
        <w:t xml:space="preserve"> </w:t>
      </w:r>
    </w:p>
    <w:p w:rsidR="001715A6" w:rsidRPr="002B6C6C" w:rsidRDefault="001715A6" w:rsidP="00C948EF">
      <w:pPr>
        <w:spacing w:after="0" w:line="240" w:lineRule="auto"/>
        <w:ind w:firstLine="708"/>
        <w:jc w:val="both"/>
        <w:rPr>
          <w:rFonts w:cs="Times New Roman"/>
          <w:b/>
          <w:szCs w:val="24"/>
        </w:rPr>
      </w:pPr>
      <w:r w:rsidRPr="002B6C6C">
        <w:t>В случай на дългосрочна декларация на доставчика, доставчиците в държавите членки на ЕС, следва да информират износителя или търговеца, ако дългосрочната декларация на доставчика повече няма да бъде валидна след края на преходния период за всички или някои пратки, обхванати от дългосрочна декларация на доставчика.</w:t>
      </w:r>
    </w:p>
    <w:p w:rsidR="001715A6" w:rsidRPr="002B6C6C" w:rsidRDefault="00257A01" w:rsidP="004478D0">
      <w:pPr>
        <w:spacing w:after="0" w:line="240" w:lineRule="auto"/>
        <w:ind w:firstLine="708"/>
        <w:jc w:val="both"/>
        <w:rPr>
          <w:b/>
        </w:rPr>
      </w:pPr>
      <w:r w:rsidRPr="002B6C6C">
        <w:rPr>
          <w:b/>
        </w:rPr>
        <w:t>4</w:t>
      </w:r>
      <w:r w:rsidR="001715A6" w:rsidRPr="002B6C6C">
        <w:rPr>
          <w:b/>
        </w:rPr>
        <w:t>.1. ОПРЕДЕЛЯНЕ НА ПРЕФЕРЕНЦИАЛЕН ПРОИЗХОД</w:t>
      </w:r>
      <w:r w:rsidR="001715A6" w:rsidRPr="002B6C6C">
        <w:rPr>
          <w:rStyle w:val="FootnoteReference"/>
          <w:b/>
        </w:rPr>
        <w:footnoteReference w:id="3"/>
      </w:r>
      <w:r w:rsidR="001715A6" w:rsidRPr="002B6C6C">
        <w:rPr>
          <w:b/>
          <w:color w:val="FF0000"/>
        </w:rPr>
        <w:t xml:space="preserve"> </w:t>
      </w:r>
      <w:r w:rsidR="001715A6" w:rsidRPr="002B6C6C">
        <w:rPr>
          <w:b/>
        </w:rPr>
        <w:t>ЗА ЦЕЛИТЕ НА ПРЕФЕРЕНЦИАЛНИТЕ ДОГОВОРЕНОСТИ НА ЕС</w:t>
      </w:r>
    </w:p>
    <w:p w:rsidR="001715A6" w:rsidRPr="002B6C6C" w:rsidRDefault="001715A6" w:rsidP="004478D0">
      <w:pPr>
        <w:spacing w:after="0" w:line="240" w:lineRule="auto"/>
        <w:ind w:firstLine="708"/>
        <w:jc w:val="both"/>
      </w:pPr>
      <w:r w:rsidRPr="002B6C6C">
        <w:rPr>
          <w:b/>
        </w:rPr>
        <w:t>Стоките, внесени в Съюза от Обединеното кралство</w:t>
      </w:r>
      <w:r w:rsidRPr="002B6C6C">
        <w:t xml:space="preserve"> след края на преходния период, ще бъдат стоки без произход за целите на тяхното използване съгласно преференциални договорености на ЕС. Това означава следното:</w:t>
      </w:r>
    </w:p>
    <w:p w:rsidR="001715A6" w:rsidRPr="002B6C6C" w:rsidRDefault="001715A6" w:rsidP="001715A6">
      <w:pPr>
        <w:spacing w:after="0" w:line="240" w:lineRule="auto"/>
        <w:jc w:val="both"/>
      </w:pPr>
      <w:r w:rsidRPr="002B6C6C">
        <w:tab/>
        <w:t>- Стоките, произведени в Обединеното кралство, дори ако преди края на преходния период</w:t>
      </w:r>
      <w:r w:rsidRPr="002B6C6C">
        <w:rPr>
          <w:color w:val="FF0000"/>
        </w:rPr>
        <w:t xml:space="preserve"> </w:t>
      </w:r>
      <w:r w:rsidRPr="002B6C6C">
        <w:t>са преместени в Съюза или внесени в Съюза от Обединеното кралство след края на преходния период, няма да се считат за стоки с произход от ЕС за целите на тяхното използване съгласно преференциални договорености на ЕС.</w:t>
      </w:r>
    </w:p>
    <w:p w:rsidR="001715A6" w:rsidRPr="002B6C6C" w:rsidRDefault="001715A6" w:rsidP="001715A6">
      <w:pPr>
        <w:spacing w:after="0" w:line="240" w:lineRule="auto"/>
        <w:jc w:val="both"/>
      </w:pPr>
      <w:r w:rsidRPr="002B6C6C">
        <w:tab/>
        <w:t>- Стоките, произведени в ЕС преди края на преходния период, ако са преместени в Обединеното кралство преди края на преходния период и внесени в Съюза след</w:t>
      </w:r>
      <w:r w:rsidRPr="002B6C6C">
        <w:rPr>
          <w:color w:val="FF0000"/>
        </w:rPr>
        <w:t xml:space="preserve"> </w:t>
      </w:r>
      <w:r w:rsidRPr="002B6C6C">
        <w:t>края</w:t>
      </w:r>
      <w:r w:rsidRPr="002B6C6C">
        <w:rPr>
          <w:color w:val="FF0000"/>
        </w:rPr>
        <w:t xml:space="preserve"> </w:t>
      </w:r>
      <w:r w:rsidRPr="002B6C6C">
        <w:t>на преходния период, няма да се считат за стоки с европейски произход за целите на тяхното използване съгласно преференциалните договорености на ЕС.</w:t>
      </w:r>
    </w:p>
    <w:p w:rsidR="004478D0" w:rsidRPr="002B6C6C" w:rsidRDefault="001715A6" w:rsidP="001715A6">
      <w:pPr>
        <w:spacing w:after="0" w:line="240" w:lineRule="auto"/>
        <w:jc w:val="both"/>
      </w:pPr>
      <w:r w:rsidRPr="002B6C6C">
        <w:tab/>
        <w:t xml:space="preserve">- Стоки с произход от държави партньори на ЕС, внесени в Обединеното кралство преди края на преходния период в съответствие с преференциите, предвидени в преференциалните търговски договорености на ЕС, при внос в Съюза от Обединеното кралство към края на преходния период, не могат да се считат за стоки с произход от съответната държава партньор. Поради това, тези стоки не могат да се използват за целите на прилагане на </w:t>
      </w:r>
      <w:proofErr w:type="spellStart"/>
      <w:r w:rsidRPr="002B6C6C">
        <w:t>кумулация</w:t>
      </w:r>
      <w:proofErr w:type="spellEnd"/>
      <w:r w:rsidRPr="002B6C6C">
        <w:t xml:space="preserve"> с тази държава партньор (двустранна </w:t>
      </w:r>
      <w:proofErr w:type="spellStart"/>
      <w:r w:rsidRPr="002B6C6C">
        <w:t>кумулация</w:t>
      </w:r>
      <w:proofErr w:type="spellEnd"/>
      <w:r w:rsidRPr="002B6C6C">
        <w:t xml:space="preserve">) или с други държави партньори (диагонална </w:t>
      </w:r>
      <w:proofErr w:type="spellStart"/>
      <w:r w:rsidRPr="002B6C6C">
        <w:t>кумулация</w:t>
      </w:r>
      <w:proofErr w:type="spellEnd"/>
      <w:r w:rsidRPr="002B6C6C">
        <w:t>), съгласно преференциалните договорености на ЕС.</w:t>
      </w:r>
    </w:p>
    <w:p w:rsidR="004478D0" w:rsidRPr="002B6C6C" w:rsidRDefault="00257A01" w:rsidP="004478D0">
      <w:pPr>
        <w:spacing w:after="0" w:line="240" w:lineRule="auto"/>
        <w:ind w:firstLine="708"/>
        <w:jc w:val="both"/>
      </w:pPr>
      <w:r w:rsidRPr="002B6C6C">
        <w:rPr>
          <w:b/>
        </w:rPr>
        <w:t>4</w:t>
      </w:r>
      <w:r w:rsidR="001715A6" w:rsidRPr="002B6C6C">
        <w:rPr>
          <w:b/>
        </w:rPr>
        <w:t>.2 И</w:t>
      </w:r>
      <w:r w:rsidR="004478D0" w:rsidRPr="002B6C6C">
        <w:rPr>
          <w:b/>
        </w:rPr>
        <w:t>ЗИСКВАНИЯ ЗА ДИРЕКТЕН ТРАНСПОРТ/</w:t>
      </w:r>
      <w:r w:rsidR="001715A6" w:rsidRPr="002B6C6C">
        <w:rPr>
          <w:b/>
        </w:rPr>
        <w:t>НЕ</w:t>
      </w:r>
      <w:r w:rsidR="004478D0" w:rsidRPr="002B6C6C">
        <w:rPr>
          <w:b/>
        </w:rPr>
        <w:t xml:space="preserve"> </w:t>
      </w:r>
      <w:r w:rsidR="001715A6" w:rsidRPr="002B6C6C">
        <w:rPr>
          <w:b/>
        </w:rPr>
        <w:t>МАНИПУЛАЦИЯ</w:t>
      </w:r>
    </w:p>
    <w:p w:rsidR="004478D0" w:rsidRPr="002B6C6C" w:rsidRDefault="001715A6" w:rsidP="004478D0">
      <w:pPr>
        <w:spacing w:after="0" w:line="240" w:lineRule="auto"/>
        <w:ind w:firstLine="708"/>
        <w:jc w:val="both"/>
      </w:pPr>
      <w:r w:rsidRPr="002B6C6C">
        <w:t>Стоките с произход от ЕС, изнасяни след</w:t>
      </w:r>
      <w:r w:rsidRPr="002B6C6C">
        <w:rPr>
          <w:color w:val="FF0000"/>
        </w:rPr>
        <w:t xml:space="preserve"> </w:t>
      </w:r>
      <w:r w:rsidRPr="002B6C6C">
        <w:t>края на преходния период от Съюза през Обединеното кралство за трета държава, с която Съюзът има преференциални договорености, могат да получат преференциално третиране в тази трета страна партньор, при условие че се спазват раз</w:t>
      </w:r>
      <w:r w:rsidR="004478D0" w:rsidRPr="002B6C6C">
        <w:t>поредбите за директен транспорт/не манипулация</w:t>
      </w:r>
      <w:r w:rsidRPr="002B6C6C">
        <w:t xml:space="preserve">, съдържащи се в разпоредбите за произход към съответното преференциално споразумение </w:t>
      </w:r>
      <w:r w:rsidR="004478D0" w:rsidRPr="002B6C6C">
        <w:t>на ЕС.</w:t>
      </w:r>
    </w:p>
    <w:p w:rsidR="004478D0" w:rsidRPr="002B6C6C" w:rsidRDefault="001715A6" w:rsidP="004478D0">
      <w:pPr>
        <w:spacing w:after="0" w:line="240" w:lineRule="auto"/>
        <w:ind w:firstLine="708"/>
        <w:jc w:val="both"/>
        <w:rPr>
          <w:b/>
        </w:rPr>
      </w:pPr>
      <w:r w:rsidRPr="002B6C6C">
        <w:t>По подобен начин стоките с произход от трета страна партньор, внесени след</w:t>
      </w:r>
      <w:r w:rsidRPr="002B6C6C">
        <w:rPr>
          <w:color w:val="FF0000"/>
        </w:rPr>
        <w:t xml:space="preserve"> </w:t>
      </w:r>
      <w:r w:rsidRPr="002B6C6C">
        <w:t>края</w:t>
      </w:r>
      <w:r w:rsidRPr="002B6C6C">
        <w:rPr>
          <w:color w:val="FF0000"/>
        </w:rPr>
        <w:t xml:space="preserve"> </w:t>
      </w:r>
      <w:r w:rsidRPr="002B6C6C">
        <w:t>на преходния период от тази държава партньор в ЕС през Обединеното кралство, могат да ползват преференциално третиране в ЕС, при условие че са спазени раз</w:t>
      </w:r>
      <w:r w:rsidR="004478D0" w:rsidRPr="002B6C6C">
        <w:t>поредбите за директен транспорт/не манипулация</w:t>
      </w:r>
      <w:r w:rsidRPr="002B6C6C">
        <w:t xml:space="preserve"> съдържащи се в разпоредбите за произход към съответното преференциално споразумение на ЕС.</w:t>
      </w:r>
    </w:p>
    <w:p w:rsidR="004478D0" w:rsidRPr="002B6C6C" w:rsidRDefault="00257A01" w:rsidP="004478D0">
      <w:pPr>
        <w:spacing w:after="0" w:line="240" w:lineRule="auto"/>
        <w:ind w:firstLine="708"/>
        <w:jc w:val="both"/>
        <w:rPr>
          <w:b/>
        </w:rPr>
      </w:pPr>
      <w:r w:rsidRPr="002B6C6C">
        <w:rPr>
          <w:b/>
        </w:rPr>
        <w:t>4</w:t>
      </w:r>
      <w:r w:rsidR="001715A6" w:rsidRPr="002B6C6C">
        <w:rPr>
          <w:b/>
        </w:rPr>
        <w:t>.3 ДОКАЗАТЕЛСТВА ЗА ПРОИЗХОД</w:t>
      </w:r>
      <w:r w:rsidR="001715A6" w:rsidRPr="002B6C6C">
        <w:rPr>
          <w:rStyle w:val="FootnoteReference"/>
          <w:b/>
        </w:rPr>
        <w:footnoteReference w:id="4"/>
      </w:r>
    </w:p>
    <w:p w:rsidR="004478D0" w:rsidRPr="002B6C6C" w:rsidRDefault="001715A6" w:rsidP="004478D0">
      <w:pPr>
        <w:spacing w:after="0" w:line="240" w:lineRule="auto"/>
        <w:ind w:firstLine="708"/>
        <w:jc w:val="both"/>
        <w:rPr>
          <w:b/>
          <w:i/>
        </w:rPr>
      </w:pPr>
      <w:r w:rsidRPr="002B6C6C">
        <w:rPr>
          <w:i/>
        </w:rPr>
        <w:t>Доказателства за произход, издадени или съставени преди края на преходния период</w:t>
      </w:r>
    </w:p>
    <w:p w:rsidR="004478D0" w:rsidRPr="002B6C6C" w:rsidRDefault="001715A6" w:rsidP="004478D0">
      <w:pPr>
        <w:spacing w:after="0" w:line="240" w:lineRule="auto"/>
        <w:ind w:firstLine="708"/>
        <w:jc w:val="both"/>
        <w:rPr>
          <w:b/>
          <w:i/>
        </w:rPr>
      </w:pPr>
      <w:r w:rsidRPr="002B6C6C">
        <w:t>- Доказателства за произход, издадени или съставени в ЕС или в Обединеното кралство</w:t>
      </w:r>
    </w:p>
    <w:p w:rsidR="004478D0" w:rsidRPr="002B6C6C" w:rsidRDefault="001715A6" w:rsidP="004478D0">
      <w:pPr>
        <w:spacing w:after="0" w:line="240" w:lineRule="auto"/>
        <w:ind w:firstLine="708"/>
        <w:jc w:val="both"/>
        <w:rPr>
          <w:b/>
          <w:i/>
        </w:rPr>
      </w:pPr>
      <w:r w:rsidRPr="002B6C6C">
        <w:lastRenderedPageBreak/>
        <w:t>Доказателствата за произход, издадени или съставени в ЕС, включващи стоки с материали от  Обединеното кралство</w:t>
      </w:r>
      <w:r w:rsidRPr="002B6C6C">
        <w:rPr>
          <w:color w:val="FF0000"/>
        </w:rPr>
        <w:t xml:space="preserve"> </w:t>
      </w:r>
      <w:r w:rsidRPr="002B6C6C">
        <w:t>или в Обединеното кралство - стоки с произход от ЕС, преди края на преходния период, следва да бъдат считани като валидни доказателства за произход, при условие че износът на пратката е осъществен или гарантиран преди края на преходния период.</w:t>
      </w:r>
      <w:r w:rsidRPr="002B6C6C">
        <w:rPr>
          <w:rStyle w:val="FootnoteReference"/>
        </w:rPr>
        <w:footnoteReference w:id="5"/>
      </w:r>
    </w:p>
    <w:p w:rsidR="004478D0" w:rsidRPr="002B6C6C" w:rsidRDefault="001715A6" w:rsidP="004478D0">
      <w:pPr>
        <w:spacing w:after="0" w:line="240" w:lineRule="auto"/>
        <w:ind w:firstLine="708"/>
        <w:jc w:val="both"/>
        <w:rPr>
          <w:b/>
          <w:i/>
        </w:rPr>
      </w:pPr>
      <w:r w:rsidRPr="002B6C6C">
        <w:t xml:space="preserve">Валидността на доказателствата за произход е ограничена в установения  в съответните търговски преференциални споразумения на ЕС </w:t>
      </w:r>
      <w:r w:rsidR="004478D0" w:rsidRPr="002B6C6C">
        <w:t>период</w:t>
      </w:r>
      <w:r w:rsidRPr="002B6C6C">
        <w:t>, за целите на представянето им при внос в държавата партньор, съгласно изискванията на съответните разпоредби на преференциалните споразумения на ЕС.</w:t>
      </w:r>
    </w:p>
    <w:p w:rsidR="001715A6" w:rsidRPr="002B6C6C" w:rsidRDefault="001715A6" w:rsidP="004478D0">
      <w:pPr>
        <w:spacing w:after="0" w:line="240" w:lineRule="auto"/>
        <w:ind w:firstLine="708"/>
        <w:jc w:val="both"/>
        <w:rPr>
          <w:b/>
          <w:i/>
        </w:rPr>
      </w:pPr>
      <w:r w:rsidRPr="002B6C6C">
        <w:t>Въпреки това, преференциалните партньори на ЕС могат да поставят под въпрос подобни доказателства за произход и да поискат проверка, когато те придружават стоки, внесени в тези държави партньори след</w:t>
      </w:r>
      <w:r w:rsidRPr="002B6C6C">
        <w:rPr>
          <w:color w:val="FF0000"/>
        </w:rPr>
        <w:t xml:space="preserve"> </w:t>
      </w:r>
      <w:r w:rsidRPr="002B6C6C">
        <w:t>края на преходния период. В тези случаи митническите орг</w:t>
      </w:r>
      <w:r w:rsidR="00477DA9" w:rsidRPr="002B6C6C">
        <w:t>ани на държавите членки</w:t>
      </w:r>
      <w:r w:rsidRPr="002B6C6C">
        <w:t xml:space="preserve"> ще отговорят на исканията за проверка съгласно възможността за извършване на проверки, за да потвърдят произхода на стоките или автентичността на тези доказателства. За тази цел, европейският произход следва да се определи в момента на осъществяване на износа, съгласно пр</w:t>
      </w:r>
      <w:r w:rsidR="004478D0" w:rsidRPr="002B6C6C">
        <w:t>инципа, описан</w:t>
      </w:r>
      <w:r w:rsidRPr="002B6C6C">
        <w:t xml:space="preserve"> по-горе.</w:t>
      </w:r>
    </w:p>
    <w:p w:rsidR="00AB733B" w:rsidRPr="002B6C6C" w:rsidRDefault="001715A6" w:rsidP="001715A6">
      <w:pPr>
        <w:spacing w:after="0" w:line="240" w:lineRule="auto"/>
        <w:jc w:val="both"/>
      </w:pPr>
      <w:r w:rsidRPr="002B6C6C">
        <w:tab/>
        <w:t>- Доказателства за произход, издадени или съставени в преференциалните държави партньори на ЕС.</w:t>
      </w:r>
    </w:p>
    <w:p w:rsidR="00AB733B" w:rsidRPr="002B6C6C" w:rsidRDefault="001715A6" w:rsidP="00AB733B">
      <w:pPr>
        <w:spacing w:after="0" w:line="240" w:lineRule="auto"/>
        <w:ind w:firstLine="708"/>
        <w:jc w:val="both"/>
      </w:pPr>
      <w:r w:rsidRPr="002B6C6C">
        <w:t>Доказателства за произход, издадени или съставени в преференциални държави партньори на ЕС преди края на преходния период за стоки, включващи материали с произход от Обединеното кралство, ще се считат за валидни доказателства за произход по време на периода им на валидност в Съюза, при условие че износът на пратката е бил осъществен или осигурен преди края на преходния период.</w:t>
      </w:r>
    </w:p>
    <w:p w:rsidR="00AB733B" w:rsidRPr="002B6C6C" w:rsidRDefault="001715A6" w:rsidP="00AB733B">
      <w:pPr>
        <w:spacing w:after="0" w:line="240" w:lineRule="auto"/>
        <w:ind w:firstLine="708"/>
        <w:jc w:val="both"/>
      </w:pPr>
      <w:r w:rsidRPr="002B6C6C">
        <w:t xml:space="preserve">Въпреки това, стоки с произход от ЕС, включващи материали от Обединеното кралство и участващи в придобиването на произход, когато са внесени в преференциални държави </w:t>
      </w:r>
      <w:r w:rsidR="00AB733B" w:rsidRPr="002B6C6C">
        <w:t>партньори</w:t>
      </w:r>
      <w:r w:rsidRPr="002B6C6C">
        <w:t xml:space="preserve"> на ЕС и </w:t>
      </w:r>
      <w:r w:rsidR="00AB733B" w:rsidRPr="002B6C6C">
        <w:t xml:space="preserve">са </w:t>
      </w:r>
      <w:r w:rsidRPr="002B6C6C">
        <w:t xml:space="preserve">придружени от валидно доказателство за произход от ЕС, няма да могат да се използват за целите на </w:t>
      </w:r>
      <w:proofErr w:type="spellStart"/>
      <w:r w:rsidRPr="002B6C6C">
        <w:t>кумулацията</w:t>
      </w:r>
      <w:proofErr w:type="spellEnd"/>
      <w:r w:rsidRPr="002B6C6C">
        <w:t xml:space="preserve"> в преференциалните държави партньори на ЕС след края</w:t>
      </w:r>
      <w:r w:rsidRPr="002B6C6C">
        <w:rPr>
          <w:color w:val="FF0000"/>
        </w:rPr>
        <w:t xml:space="preserve"> </w:t>
      </w:r>
      <w:r w:rsidRPr="002B6C6C">
        <w:t>на преходния период.</w:t>
      </w:r>
    </w:p>
    <w:p w:rsidR="00AB733B" w:rsidRPr="002B6C6C" w:rsidRDefault="001715A6" w:rsidP="00AB733B">
      <w:pPr>
        <w:spacing w:after="0" w:line="240" w:lineRule="auto"/>
        <w:ind w:firstLine="708"/>
        <w:jc w:val="both"/>
        <w:rPr>
          <w:i/>
        </w:rPr>
      </w:pPr>
      <w:r w:rsidRPr="002B6C6C">
        <w:rPr>
          <w:i/>
        </w:rPr>
        <w:t>Доказателства за произход</w:t>
      </w:r>
      <w:r w:rsidRPr="002B6C6C">
        <w:rPr>
          <w:rStyle w:val="FootnoteReference"/>
          <w:i/>
        </w:rPr>
        <w:footnoteReference w:id="6"/>
      </w:r>
      <w:r w:rsidRPr="002B6C6C">
        <w:rPr>
          <w:i/>
        </w:rPr>
        <w:t xml:space="preserve"> издадени или съставени след края на преходния период</w:t>
      </w:r>
    </w:p>
    <w:p w:rsidR="001715A6" w:rsidRPr="002B6C6C" w:rsidRDefault="001715A6" w:rsidP="00AB733B">
      <w:pPr>
        <w:spacing w:after="0" w:line="240" w:lineRule="auto"/>
        <w:ind w:firstLine="708"/>
        <w:jc w:val="both"/>
      </w:pPr>
      <w:r w:rsidRPr="002B6C6C">
        <w:t>В отделни случаи могат да бъдат издадени или съставени специфични видове доказателство или произход след</w:t>
      </w:r>
      <w:r w:rsidRPr="002B6C6C">
        <w:rPr>
          <w:color w:val="FF0000"/>
        </w:rPr>
        <w:t xml:space="preserve"> </w:t>
      </w:r>
      <w:r w:rsidRPr="002B6C6C">
        <w:t>края</w:t>
      </w:r>
      <w:r w:rsidRPr="002B6C6C">
        <w:rPr>
          <w:color w:val="FF0000"/>
        </w:rPr>
        <w:t xml:space="preserve"> </w:t>
      </w:r>
      <w:r w:rsidRPr="002B6C6C">
        <w:t>на преходния период, когато износът е бил осъществен преди края на този период:</w:t>
      </w:r>
    </w:p>
    <w:p w:rsidR="000C11E8" w:rsidRPr="002B6C6C" w:rsidRDefault="001715A6" w:rsidP="001715A6">
      <w:pPr>
        <w:spacing w:after="0" w:line="240" w:lineRule="auto"/>
        <w:jc w:val="both"/>
      </w:pPr>
      <w:r w:rsidRPr="002B6C6C">
        <w:tab/>
        <w:t>- Издаване на дубликати на сертификати за движение</w:t>
      </w:r>
    </w:p>
    <w:p w:rsidR="001715A6" w:rsidRPr="002B6C6C" w:rsidRDefault="001715A6" w:rsidP="000C11E8">
      <w:pPr>
        <w:spacing w:after="0" w:line="240" w:lineRule="auto"/>
        <w:ind w:firstLine="708"/>
        <w:jc w:val="both"/>
      </w:pPr>
      <w:r w:rsidRPr="002B6C6C">
        <w:t>Дубликат на сертификат за движение може да бъде издаден след</w:t>
      </w:r>
      <w:r w:rsidRPr="002B6C6C">
        <w:rPr>
          <w:color w:val="FF0000"/>
        </w:rPr>
        <w:t xml:space="preserve"> </w:t>
      </w:r>
      <w:r w:rsidRPr="002B6C6C">
        <w:t>края</w:t>
      </w:r>
      <w:r w:rsidRPr="002B6C6C">
        <w:rPr>
          <w:color w:val="FF0000"/>
        </w:rPr>
        <w:t xml:space="preserve"> </w:t>
      </w:r>
      <w:r w:rsidRPr="002B6C6C">
        <w:t>на преходния период по искане на износител от ЕС, във връзка с издаден от митническите органи на държавите членки оригинал на сертификат за движение преди края на този период.</w:t>
      </w:r>
    </w:p>
    <w:p w:rsidR="001715A6" w:rsidRPr="002B6C6C" w:rsidRDefault="001715A6" w:rsidP="001715A6">
      <w:pPr>
        <w:spacing w:after="0" w:line="240" w:lineRule="auto"/>
        <w:jc w:val="both"/>
      </w:pPr>
      <w:r w:rsidRPr="002B6C6C">
        <w:tab/>
        <w:t>- Сертификати за движение, издадени впоследствие</w:t>
      </w:r>
    </w:p>
    <w:p w:rsidR="001715A6" w:rsidRPr="002B6C6C" w:rsidRDefault="001715A6" w:rsidP="000C11E8">
      <w:pPr>
        <w:spacing w:after="0" w:line="240" w:lineRule="auto"/>
        <w:ind w:firstLine="708"/>
        <w:jc w:val="both"/>
      </w:pPr>
      <w:r w:rsidRPr="002B6C6C">
        <w:t>Сертификат за движение може да бъде издаден впоследствие след</w:t>
      </w:r>
      <w:r w:rsidRPr="002B6C6C">
        <w:rPr>
          <w:color w:val="FF0000"/>
        </w:rPr>
        <w:t xml:space="preserve"> </w:t>
      </w:r>
      <w:r w:rsidRPr="002B6C6C">
        <w:t>края на преходния период по искане на износител от ЕС, когато стоките са били изнесени преди края на този период.</w:t>
      </w:r>
    </w:p>
    <w:p w:rsidR="000C11E8" w:rsidRPr="002B6C6C" w:rsidRDefault="001715A6" w:rsidP="001715A6">
      <w:pPr>
        <w:spacing w:after="0" w:line="240" w:lineRule="auto"/>
        <w:jc w:val="both"/>
      </w:pPr>
      <w:r w:rsidRPr="002B6C6C">
        <w:lastRenderedPageBreak/>
        <w:tab/>
        <w:t>- Декларации за произход, съставени впоследствие, изявления за произход и декларации за произход</w:t>
      </w:r>
    </w:p>
    <w:p w:rsidR="007F7248" w:rsidRPr="002B6C6C" w:rsidRDefault="001715A6" w:rsidP="007F7248">
      <w:pPr>
        <w:spacing w:after="0" w:line="240" w:lineRule="auto"/>
        <w:ind w:firstLine="708"/>
        <w:jc w:val="both"/>
      </w:pPr>
      <w:r w:rsidRPr="002B6C6C">
        <w:t>Износител от ЕС може да състави декларация за произход след</w:t>
      </w:r>
      <w:r w:rsidRPr="002B6C6C">
        <w:rPr>
          <w:color w:val="FF0000"/>
        </w:rPr>
        <w:t xml:space="preserve"> </w:t>
      </w:r>
      <w:r w:rsidRPr="002B6C6C">
        <w:t>края</w:t>
      </w:r>
      <w:r w:rsidRPr="002B6C6C">
        <w:rPr>
          <w:color w:val="FF0000"/>
        </w:rPr>
        <w:t xml:space="preserve"> </w:t>
      </w:r>
      <w:r w:rsidRPr="002B6C6C">
        <w:t>на преходния период, когато стоките са били изнесени преди края на този период.</w:t>
      </w:r>
    </w:p>
    <w:p w:rsidR="007F7248" w:rsidRPr="002B6C6C" w:rsidRDefault="00477DA9" w:rsidP="007F7248">
      <w:pPr>
        <w:spacing w:after="0" w:line="240" w:lineRule="auto"/>
        <w:ind w:firstLine="708"/>
        <w:jc w:val="both"/>
      </w:pPr>
      <w:r w:rsidRPr="002B6C6C">
        <w:rPr>
          <w:b/>
        </w:rPr>
        <w:t>4.4 ДЕКЛАРАЦИИ НА ДОСТАВЧИК</w:t>
      </w:r>
      <w:r w:rsidR="001715A6" w:rsidRPr="002B6C6C">
        <w:rPr>
          <w:b/>
        </w:rPr>
        <w:t xml:space="preserve"> ЗА ЦЕЛИТЕ НА ПРЕФЕРЕНЦИАЛНАТА ТЪРГОВИЯ</w:t>
      </w:r>
    </w:p>
    <w:p w:rsidR="007F7248" w:rsidRPr="002B6C6C" w:rsidRDefault="001715A6" w:rsidP="007F7248">
      <w:pPr>
        <w:spacing w:after="0" w:line="240" w:lineRule="auto"/>
        <w:ind w:firstLine="708"/>
        <w:jc w:val="both"/>
      </w:pPr>
      <w:r w:rsidRPr="002B6C6C">
        <w:t>Декларациите на доставчика са подкрепящи документи, въз основа на които могат да се издават или съставят доказателства за произход. След края на преходния период те могат да се използват при издаване на доказателства за произход, при условие че в тях за целите на придобиване на произход няма да бъдат включени материали с произход от Обединеното кралство.</w:t>
      </w:r>
    </w:p>
    <w:p w:rsidR="007F7248" w:rsidRPr="002B6C6C" w:rsidRDefault="001715A6" w:rsidP="007F7248">
      <w:pPr>
        <w:spacing w:after="0" w:line="240" w:lineRule="auto"/>
        <w:ind w:firstLine="708"/>
        <w:jc w:val="both"/>
      </w:pPr>
      <w:r w:rsidRPr="002B6C6C">
        <w:t>Износителите и компетентните митнически или други компетентни органи, които издават или съставят доказателства за произход след края на преходния период са длъжни да установят дали декларациите на доставчика отговарят на условията, съгласно датата на издаване/съставяне на доказателството за произход и датата на осъществения износ.</w:t>
      </w:r>
    </w:p>
    <w:p w:rsidR="007F7248" w:rsidRPr="002B6C6C" w:rsidRDefault="00477DA9" w:rsidP="007F7248">
      <w:pPr>
        <w:spacing w:after="0" w:line="240" w:lineRule="auto"/>
        <w:ind w:firstLine="708"/>
        <w:jc w:val="both"/>
      </w:pPr>
      <w:r w:rsidRPr="002B6C6C">
        <w:t>От</w:t>
      </w:r>
      <w:r w:rsidR="001715A6" w:rsidRPr="002B6C6C">
        <w:t xml:space="preserve"> края на преходния период, декларациите на доставчик, съставени от доставчиците от Обединеното кралство преди края на преходния период, не могат да се използват за целите на издаване или съставяне на доказателства за произход в държавите членки на ЕС.</w:t>
      </w:r>
    </w:p>
    <w:p w:rsidR="007F7248" w:rsidRPr="002B6C6C" w:rsidRDefault="00477DA9" w:rsidP="007F7248">
      <w:pPr>
        <w:spacing w:after="0" w:line="240" w:lineRule="auto"/>
        <w:ind w:firstLine="708"/>
        <w:jc w:val="both"/>
      </w:pPr>
      <w:r w:rsidRPr="002B6C6C">
        <w:rPr>
          <w:b/>
        </w:rPr>
        <w:t>4</w:t>
      </w:r>
      <w:r w:rsidR="001715A6" w:rsidRPr="002B6C6C">
        <w:rPr>
          <w:b/>
        </w:rPr>
        <w:t>.5 ОДОБРЕНИ ИЗНОСИТЕЛИ</w:t>
      </w:r>
    </w:p>
    <w:p w:rsidR="001715A6" w:rsidRPr="002B6C6C" w:rsidRDefault="001715A6" w:rsidP="007F7248">
      <w:pPr>
        <w:spacing w:after="0" w:line="240" w:lineRule="auto"/>
        <w:ind w:firstLine="708"/>
        <w:jc w:val="both"/>
      </w:pPr>
      <w:r w:rsidRPr="002B6C6C">
        <w:t>По отношение на одобрените износители, за целите на изготвяне на декларации</w:t>
      </w:r>
      <w:r w:rsidR="007F7248" w:rsidRPr="002B6C6C">
        <w:t xml:space="preserve"> върху фактурата</w:t>
      </w:r>
      <w:r w:rsidR="00440760" w:rsidRPr="002B6C6C">
        <w:t xml:space="preserve"> или декларации</w:t>
      </w:r>
      <w:r w:rsidRPr="002B6C6C">
        <w:t xml:space="preserve"> за произход, съгласно съответните разпоредби касаещи преференциалния произход на Съюза се прилага следното:</w:t>
      </w:r>
    </w:p>
    <w:p w:rsidR="001715A6" w:rsidRPr="002B6C6C" w:rsidRDefault="001715A6" w:rsidP="001715A6">
      <w:pPr>
        <w:spacing w:after="0" w:line="240" w:lineRule="auto"/>
        <w:jc w:val="both"/>
      </w:pPr>
      <w:r w:rsidRPr="002B6C6C">
        <w:tab/>
        <w:t>- Разрешенията за одобрен износител, предоставени от митническите органи на Обединеното кралство на износители и повторни изпращачи, няма повече да бъдат валидни в Съюза след края на преходния период.</w:t>
      </w:r>
    </w:p>
    <w:p w:rsidR="001715A6" w:rsidRPr="002B6C6C" w:rsidRDefault="001715A6" w:rsidP="001715A6">
      <w:pPr>
        <w:spacing w:after="0" w:line="240" w:lineRule="auto"/>
        <w:jc w:val="both"/>
      </w:pPr>
      <w:r w:rsidRPr="002B6C6C">
        <w:tab/>
        <w:t>- Разрешенията, предоставени от митническите органи на държавите членки на износители и повторно изпращачи, установени в Обединеното кралство</w:t>
      </w:r>
      <w:r w:rsidR="00440760" w:rsidRPr="002B6C6C">
        <w:t xml:space="preserve"> няма да</w:t>
      </w:r>
      <w:r w:rsidRPr="002B6C6C">
        <w:t xml:space="preserve"> бъдат валидни в Съюза след края на преходния период.</w:t>
      </w:r>
    </w:p>
    <w:p w:rsidR="001715A6" w:rsidRPr="002B6C6C" w:rsidRDefault="001715A6" w:rsidP="001715A6">
      <w:pPr>
        <w:spacing w:after="0" w:line="240" w:lineRule="auto"/>
        <w:jc w:val="both"/>
      </w:pPr>
      <w:r w:rsidRPr="002B6C6C">
        <w:tab/>
        <w:t>- Разрешенията, предоставени от митническите органи на държавите членки на износители и повторни изпращачи, установени в Съюза с EORI номер от Обединеното кралство, няма да бъдат валидни в Съюза след края на преходния период.</w:t>
      </w:r>
    </w:p>
    <w:p w:rsidR="00966A15" w:rsidRPr="002B6C6C" w:rsidRDefault="001715A6" w:rsidP="001715A6">
      <w:pPr>
        <w:spacing w:after="0" w:line="240" w:lineRule="auto"/>
        <w:jc w:val="both"/>
      </w:pPr>
      <w:r w:rsidRPr="002B6C6C">
        <w:tab/>
      </w:r>
      <w:r w:rsidR="00440760" w:rsidRPr="002B6C6C">
        <w:t>- О</w:t>
      </w:r>
      <w:r w:rsidRPr="002B6C6C">
        <w:t xml:space="preserve">добрените износители в ЕС и повторните изпращачи, установени в Съюза, трябва да информират съответния национален митнически орган за промените </w:t>
      </w:r>
      <w:r w:rsidR="00440760" w:rsidRPr="002B6C6C">
        <w:t xml:space="preserve"> относно</w:t>
      </w:r>
      <w:r w:rsidRPr="002B6C6C">
        <w:t xml:space="preserve"> изпълнението на условията, при които са получили разрешение, отчитайки, че материалите от Обединеното кралство ще бъдат материали без произход след края на преходния период. Съответно митническите органи на държавите членки, които </w:t>
      </w:r>
      <w:r w:rsidR="00440760" w:rsidRPr="002B6C6C">
        <w:t xml:space="preserve">са разрешили на такива износители или повторни изпращачи да са </w:t>
      </w:r>
      <w:r w:rsidRPr="002B6C6C">
        <w:t>одобрен износител трябва да</w:t>
      </w:r>
      <w:r w:rsidR="00966A15" w:rsidRPr="002B6C6C">
        <w:t xml:space="preserve"> се</w:t>
      </w:r>
      <w:r w:rsidRPr="002B6C6C">
        <w:t xml:space="preserve"> изменят или оттеглят съответните разрешения.</w:t>
      </w:r>
    </w:p>
    <w:p w:rsidR="00966A15" w:rsidRPr="002B6C6C" w:rsidRDefault="00477DA9" w:rsidP="00966A15">
      <w:pPr>
        <w:spacing w:after="0" w:line="240" w:lineRule="auto"/>
        <w:ind w:firstLine="708"/>
        <w:jc w:val="both"/>
      </w:pPr>
      <w:r w:rsidRPr="002B6C6C">
        <w:rPr>
          <w:b/>
        </w:rPr>
        <w:t>4</w:t>
      </w:r>
      <w:r w:rsidR="001715A6" w:rsidRPr="002B6C6C">
        <w:rPr>
          <w:b/>
        </w:rPr>
        <w:t>.6 РЕГИСТРИРАНИ ИЗНОСИТЕЛИ (REX)</w:t>
      </w:r>
    </w:p>
    <w:p w:rsidR="001715A6" w:rsidRPr="002B6C6C" w:rsidRDefault="001715A6" w:rsidP="00966A15">
      <w:pPr>
        <w:spacing w:after="0" w:line="240" w:lineRule="auto"/>
        <w:ind w:firstLine="708"/>
        <w:jc w:val="both"/>
      </w:pPr>
      <w:r w:rsidRPr="002B6C6C">
        <w:t>По отношение на регистрираните износители (REX) за целите на съставяне на изявления за произход или декларации за произход съгласно съответните разпоредби за преференциален произход на Съюза:</w:t>
      </w:r>
    </w:p>
    <w:p w:rsidR="001715A6" w:rsidRPr="002B6C6C" w:rsidRDefault="001715A6" w:rsidP="001715A6">
      <w:pPr>
        <w:spacing w:after="0" w:line="240" w:lineRule="auto"/>
        <w:jc w:val="both"/>
      </w:pPr>
      <w:r w:rsidRPr="002B6C6C">
        <w:tab/>
        <w:t>- Регистрациите на износители и повторни изпращачи от митническите органи на Обединеното кралст</w:t>
      </w:r>
      <w:r w:rsidR="00A26827" w:rsidRPr="002B6C6C">
        <w:t>во в системата REX няма да са</w:t>
      </w:r>
      <w:r w:rsidRPr="002B6C6C">
        <w:t xml:space="preserve"> валидни в Съюза след края на преходния период.</w:t>
      </w:r>
    </w:p>
    <w:p w:rsidR="001715A6" w:rsidRPr="002B6C6C" w:rsidRDefault="001715A6" w:rsidP="001715A6">
      <w:pPr>
        <w:spacing w:after="0" w:line="240" w:lineRule="auto"/>
        <w:jc w:val="both"/>
      </w:pPr>
      <w:r w:rsidRPr="002B6C6C">
        <w:tab/>
        <w:t>- Регистрациите от митническите органи на държавите членки на износители и повторно изпращачи, установени в Обединенот</w:t>
      </w:r>
      <w:r w:rsidR="00A26827" w:rsidRPr="002B6C6C">
        <w:t>о кралство, няма да са</w:t>
      </w:r>
      <w:r w:rsidRPr="002B6C6C">
        <w:t xml:space="preserve"> валидни в Съюза след края на преходния период.</w:t>
      </w:r>
    </w:p>
    <w:p w:rsidR="001715A6" w:rsidRPr="002B6C6C" w:rsidRDefault="001715A6" w:rsidP="001715A6">
      <w:pPr>
        <w:spacing w:after="0" w:line="240" w:lineRule="auto"/>
        <w:jc w:val="both"/>
      </w:pPr>
      <w:r w:rsidRPr="002B6C6C">
        <w:lastRenderedPageBreak/>
        <w:tab/>
        <w:t xml:space="preserve">- Регистрациите от митническите органи на държавите членки на износители и повторни изпращачи, установени в Съюза с EORI номер </w:t>
      </w:r>
      <w:r w:rsidR="00A26827" w:rsidRPr="002B6C6C">
        <w:t>на Обединеното кралство, няма да са</w:t>
      </w:r>
      <w:r w:rsidRPr="002B6C6C">
        <w:t xml:space="preserve"> валидни в Съюза след края на преходния период.</w:t>
      </w:r>
    </w:p>
    <w:p w:rsidR="00966A15" w:rsidRPr="002B6C6C" w:rsidRDefault="001715A6" w:rsidP="001715A6">
      <w:pPr>
        <w:spacing w:after="0" w:line="240" w:lineRule="auto"/>
        <w:jc w:val="both"/>
      </w:pPr>
      <w:r w:rsidRPr="002B6C6C">
        <w:tab/>
        <w:t>- Регистрираните в ЕС износители и повторни изпращачи, установени в Съюза, трябва да информират незабавно съответния национален митнически орган за всяка промяна, свързана с информацията, която са предоставили за целите на тяхната регистрация. Съответно митническите органи на държавите членки, които са регистрирали тези износители и повторни изпращачи, ще отменят регистрацията, ако условията за регистрация вече не са изпълнени.</w:t>
      </w:r>
    </w:p>
    <w:p w:rsidR="001715A6" w:rsidRPr="002B6C6C" w:rsidRDefault="001715A6" w:rsidP="001715A6">
      <w:pPr>
        <w:spacing w:after="0" w:line="240" w:lineRule="auto"/>
        <w:jc w:val="both"/>
        <w:rPr>
          <w:b/>
        </w:rPr>
      </w:pPr>
      <w:r w:rsidRPr="002B6C6C">
        <w:tab/>
      </w:r>
      <w:r w:rsidR="00477DA9" w:rsidRPr="002B6C6C">
        <w:rPr>
          <w:b/>
        </w:rPr>
        <w:t>4</w:t>
      </w:r>
      <w:r w:rsidR="00A26827" w:rsidRPr="002B6C6C">
        <w:rPr>
          <w:b/>
        </w:rPr>
        <w:t xml:space="preserve">.7 </w:t>
      </w:r>
      <w:r w:rsidR="004E7C4F" w:rsidRPr="002B6C6C">
        <w:rPr>
          <w:b/>
        </w:rPr>
        <w:t>ДЕРОГАЦИЯ ОТ КВОТИТЕ ЗА ПРОИЗХОД,УСТАНОВЕНИ В НЯКОИ СПОРАЗУМЕНИЯ ЗА СВОБОДНА ТЪРГОВИЯ НА ЕС</w:t>
      </w:r>
    </w:p>
    <w:p w:rsidR="004E7C4F" w:rsidRPr="002B6C6C" w:rsidRDefault="004E7C4F" w:rsidP="001715A6">
      <w:pPr>
        <w:spacing w:after="0" w:line="240" w:lineRule="auto"/>
        <w:jc w:val="both"/>
        <w:rPr>
          <w:rStyle w:val="tlid-translation"/>
          <w:rFonts w:cs="Times New Roman"/>
          <w:szCs w:val="24"/>
        </w:rPr>
      </w:pPr>
      <w:r w:rsidRPr="002B6C6C">
        <w:rPr>
          <w:rFonts w:cs="Times New Roman"/>
          <w:b/>
          <w:szCs w:val="24"/>
        </w:rPr>
        <w:tab/>
      </w:r>
      <w:r w:rsidRPr="002B6C6C">
        <w:rPr>
          <w:rStyle w:val="tlid-translation"/>
          <w:rFonts w:cs="Times New Roman"/>
          <w:szCs w:val="24"/>
        </w:rPr>
        <w:t xml:space="preserve">Тъй като </w:t>
      </w:r>
      <w:proofErr w:type="spellStart"/>
      <w:r w:rsidRPr="002B6C6C">
        <w:rPr>
          <w:rStyle w:val="tlid-translation"/>
          <w:rFonts w:cs="Times New Roman"/>
          <w:szCs w:val="24"/>
        </w:rPr>
        <w:t>дерогациите</w:t>
      </w:r>
      <w:proofErr w:type="spellEnd"/>
      <w:r w:rsidRPr="002B6C6C">
        <w:rPr>
          <w:rStyle w:val="tlid-translation"/>
          <w:rFonts w:cs="Times New Roman"/>
          <w:szCs w:val="24"/>
        </w:rPr>
        <w:t xml:space="preserve"> от квотите за произход са обхванати от член 56, параграф 4 от МКС, ще се прилагат същите правила като тези за тарифните квоти.</w:t>
      </w:r>
    </w:p>
    <w:p w:rsidR="00261245" w:rsidRPr="002B6C6C" w:rsidRDefault="004E7C4F" w:rsidP="00261245">
      <w:pPr>
        <w:spacing w:after="0" w:line="240" w:lineRule="auto"/>
        <w:jc w:val="both"/>
        <w:rPr>
          <w:rFonts w:cs="Times New Roman"/>
          <w:b/>
          <w:szCs w:val="24"/>
        </w:rPr>
      </w:pPr>
      <w:r w:rsidRPr="002B6C6C">
        <w:rPr>
          <w:rStyle w:val="tlid-translation"/>
          <w:rFonts w:cs="Times New Roman"/>
          <w:szCs w:val="24"/>
        </w:rPr>
        <w:tab/>
      </w:r>
      <w:r w:rsidR="00261245" w:rsidRPr="002B6C6C">
        <w:rPr>
          <w:rStyle w:val="tlid-translation"/>
          <w:rFonts w:cs="Times New Roman"/>
          <w:b/>
          <w:szCs w:val="24"/>
        </w:rPr>
        <w:t>5. ВЪВЕЖДАНЕ НА СТОКИ НА МИТНИЧЕСКАТА ТЕРИТОРИЯ НА СЪЮЗА</w:t>
      </w:r>
    </w:p>
    <w:p w:rsidR="00261245" w:rsidRPr="002B6C6C" w:rsidRDefault="00261245" w:rsidP="00261245">
      <w:pPr>
        <w:spacing w:after="0" w:line="240" w:lineRule="auto"/>
        <w:ind w:firstLine="567"/>
        <w:jc w:val="both"/>
        <w:rPr>
          <w:rFonts w:cs="Times New Roman"/>
          <w:b/>
          <w:szCs w:val="24"/>
        </w:rPr>
      </w:pPr>
      <w:r w:rsidRPr="002B6C6C">
        <w:rPr>
          <w:rFonts w:cs="Times New Roman"/>
          <w:b/>
        </w:rPr>
        <w:t>5.1 Обобщената декларация за въвеждане (</w:t>
      </w:r>
      <w:r w:rsidRPr="002B6C6C">
        <w:rPr>
          <w:b/>
        </w:rPr>
        <w:t>ENS</w:t>
      </w:r>
      <w:r w:rsidRPr="002B6C6C">
        <w:rPr>
          <w:rFonts w:cs="Times New Roman"/>
          <w:b/>
        </w:rPr>
        <w:t>)</w:t>
      </w:r>
      <w:r w:rsidRPr="002B6C6C">
        <w:rPr>
          <w:rFonts w:cs="Times New Roman"/>
          <w:b/>
          <w:szCs w:val="24"/>
        </w:rPr>
        <w:t xml:space="preserve"> </w:t>
      </w:r>
    </w:p>
    <w:p w:rsidR="00261245" w:rsidRPr="002B6C6C" w:rsidRDefault="00261245" w:rsidP="00261245">
      <w:pPr>
        <w:spacing w:after="0" w:line="240" w:lineRule="auto"/>
        <w:ind w:firstLine="567"/>
        <w:jc w:val="both"/>
        <w:rPr>
          <w:rFonts w:cs="Times New Roman"/>
          <w:b/>
          <w:szCs w:val="24"/>
        </w:rPr>
      </w:pPr>
      <w:r w:rsidRPr="002B6C6C">
        <w:rPr>
          <w:rFonts w:cs="Times New Roman"/>
          <w:szCs w:val="24"/>
        </w:rPr>
        <w:t>С</w:t>
      </w:r>
      <w:r w:rsidRPr="002B6C6C">
        <w:rPr>
          <w:rStyle w:val="tlid-translation"/>
          <w:rFonts w:cs="Times New Roman"/>
          <w:szCs w:val="24"/>
        </w:rPr>
        <w:t>токите, въведени от ОК на митническата територия на Съюза в края на преходния период, се обхващат от обобщена декларация за въвеждане (ENS), когато се изисква, която трябва да бъде подадена в сроковете, определени в ДР. Това включва и стоките, които се придвижат между две точки на митническата територия на Съюза през ОК.</w:t>
      </w:r>
      <w:r w:rsidRPr="002B6C6C">
        <w:rPr>
          <w:rFonts w:cs="Times New Roman"/>
          <w:szCs w:val="24"/>
        </w:rPr>
        <w:t xml:space="preserve"> Декларация за транзит, съдържаща всички данни за сигурност и безопасност може да бъде използвана за изпълнение на изискванията за</w:t>
      </w:r>
      <w:r w:rsidRPr="002B6C6C">
        <w:rPr>
          <w:rStyle w:val="tlid-translation"/>
          <w:rFonts w:cs="Times New Roman"/>
          <w:szCs w:val="24"/>
        </w:rPr>
        <w:t xml:space="preserve"> ENS</w:t>
      </w:r>
      <w:r w:rsidRPr="002B6C6C">
        <w:rPr>
          <w:rFonts w:cs="Times New Roman"/>
          <w:szCs w:val="24"/>
        </w:rPr>
        <w:t xml:space="preserve"> и да изпълнява изискванията за подаване в съответните срокове, в т.ч. когато се използва режим общ транзит. </w:t>
      </w:r>
      <w:r w:rsidRPr="002B6C6C">
        <w:rPr>
          <w:rStyle w:val="tlid-translation"/>
          <w:rFonts w:cs="Times New Roman"/>
          <w:szCs w:val="24"/>
        </w:rPr>
        <w:t>За подробности относно изискванията на ENS за конкретни сценарии на транзит или износ, в зависимост от местоположението на стоките в края на преходния период, моля, вижте съответно раздел 7.1 Транзит и раздел 8.2 Износ и реекспорт.</w:t>
      </w:r>
    </w:p>
    <w:p w:rsidR="00261245" w:rsidRPr="002B6C6C" w:rsidRDefault="00261245" w:rsidP="00261245">
      <w:pPr>
        <w:spacing w:after="0" w:line="240" w:lineRule="auto"/>
        <w:ind w:firstLine="567"/>
        <w:jc w:val="both"/>
        <w:rPr>
          <w:rStyle w:val="tlid-translation"/>
          <w:rFonts w:cs="Times New Roman"/>
          <w:szCs w:val="24"/>
        </w:rPr>
      </w:pPr>
      <w:r w:rsidRPr="002B6C6C">
        <w:rPr>
          <w:rStyle w:val="tlid-translation"/>
          <w:rFonts w:cs="Times New Roman"/>
          <w:szCs w:val="24"/>
        </w:rPr>
        <w:t xml:space="preserve">Когато ENS е подадена в митническото учреждение на първо въвеждане в ОК преди края на преходния период за стоки, пристигнали след края на този период на основание чл. 48 от Споразумението за оттегляне, тя остава валидна за следващите пристанища или летища в ЕС. </w:t>
      </w:r>
    </w:p>
    <w:p w:rsidR="00261245" w:rsidRPr="002B6C6C" w:rsidRDefault="00261245" w:rsidP="00261245">
      <w:pPr>
        <w:spacing w:after="0" w:line="240" w:lineRule="auto"/>
        <w:ind w:firstLine="567"/>
        <w:jc w:val="both"/>
        <w:rPr>
          <w:rFonts w:cs="Times New Roman"/>
          <w:szCs w:val="24"/>
        </w:rPr>
      </w:pPr>
      <w:r w:rsidRPr="002B6C6C">
        <w:rPr>
          <w:rStyle w:val="tlid-translation"/>
          <w:rFonts w:cs="Times New Roman"/>
          <w:szCs w:val="24"/>
        </w:rPr>
        <w:t>Същото се прилага в случаите на пренасочване, когато стоки обхванати от ENS, която е била подадена преди края на преходния период с митническо учреждение на първо въвеждане в ОК, са пренасочени и вместо това пристигнали в Съюза след края на преходния период, а данните от ENS са били изпратени до действителното митническо учреждение на първо въвеждане.</w:t>
      </w:r>
      <w:r w:rsidRPr="002B6C6C">
        <w:rPr>
          <w:rFonts w:cs="Times New Roman"/>
          <w:szCs w:val="24"/>
        </w:rPr>
        <w:t xml:space="preserve"> В тези ситуации от икономическия оператор не следва да се изисква да представи нова ENS.</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В специфичните случаи, когато стоките напускат ОК директно за Съюза преди края на преходния период и пристигат на митническата територия на Съюза след края на преходния период, не се изисква ENS.</w:t>
      </w:r>
    </w:p>
    <w:p w:rsidR="00261245" w:rsidRPr="002B6C6C" w:rsidRDefault="00261245" w:rsidP="00261245">
      <w:pPr>
        <w:spacing w:after="0" w:line="240" w:lineRule="auto"/>
        <w:ind w:firstLine="567"/>
        <w:jc w:val="both"/>
        <w:rPr>
          <w:rStyle w:val="tlid-translation"/>
          <w:rFonts w:cs="Times New Roman"/>
          <w:b/>
          <w:szCs w:val="24"/>
        </w:rPr>
      </w:pPr>
      <w:r w:rsidRPr="002B6C6C">
        <w:rPr>
          <w:rStyle w:val="tlid-translation"/>
          <w:rFonts w:cs="Times New Roman"/>
          <w:b/>
          <w:szCs w:val="24"/>
        </w:rPr>
        <w:t>5.2 Временно складиране на стоки (ВС)</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Разрешенията, издадени от митническите органи на държавите членки, включващи възможността за придвижване на стоки до съоръжение за ВС в ОК, трябва да бъдат изменени, за да се изключи такава възможност след края на преходния период.</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Въз основа на чл. 49, параграф 1 от Споразумението за оттегляне, МКС ще се прилага за стоки, за които е подадена декларация за ВС преди края на преходния период и които се намират на митническата територия на ОК в края на този период. Тези стоки ще трябва да бъдат поставени под митнически режим или реекспортирани в 90-дневния срок, посочен в чл. 149 от МКС. В случай на неизпълнение ще възникне</w:t>
      </w:r>
      <w:r w:rsidRPr="002B6C6C">
        <w:rPr>
          <w:rFonts w:cs="Times New Roman"/>
          <w:szCs w:val="24"/>
        </w:rPr>
        <w:softHyphen/>
        <w:t xml:space="preserve"> митническо задължение съгласно чл. 79 от МКС. Когато декларацията за ВС, подадена преди края на преходния период за стоки, намиращи се в Обединеното кралство, е </w:t>
      </w:r>
      <w:r w:rsidRPr="002B6C6C">
        <w:rPr>
          <w:rFonts w:cs="Times New Roman"/>
          <w:szCs w:val="24"/>
        </w:rPr>
        <w:lastRenderedPageBreak/>
        <w:t>невалидна след края на преходния период (напр. тъй като несъюзните стоки всъщност не са</w:t>
      </w:r>
      <w:r w:rsidRPr="002B6C6C">
        <w:rPr>
          <w:rFonts w:cs="Times New Roman"/>
          <w:szCs w:val="24"/>
        </w:rPr>
        <w:softHyphen/>
        <w:t xml:space="preserve"> били представени на митническите органи съгласно чл. 146, параграф 2 от МКС), МКС ще се прилага само ако стоките са били действително разположени в Съюза преди края на преходния период. </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В съответствие с чл. 49, параграф 1 от Споразумението за оттегляне движението на стоки между Съюза и Обединеното кралство в съответствие с чл. 148, параграф 5, букви б) и в) от МКС не се разрешава, когато те биха приключили след края на преходния период.</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Когато стоките на ВС, обхванати от разрешение за операции в съоръжения за ВС, предоставени от митническите органи на Обединеното кралство, пристигнат на границата на ЕС след края на преходния период, тези стоки ще бъдат третирани като несъюзни стоки, въведени на митническата територия на Съюза от трета държава.</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Когато стоките на ВС пристигнат в Съюза преди края на преходния период, но тяхното придвижване до съоръжение за ВС на територията на ЕС е предназначено да продължи след тази дата, това движение няма да бъде обхванато от валидно разрешение. Следователно това временно складиране на стоките, обхванати от невалидно разрешение, следва да приключи преди края на преходния период (в т.ч. чрез поставяне на стоките под митнически режим или реекспортиране). Когато поради извънредни обстоятелства временното складиране на тези стоки не може да завърши преди края на преходния период, то следва да завърши незабавно след завършването на тези обстоятелства. Ако такова регулиране не се осъществи, ще има неизпълнение на задълженията, предвидени в митническото законодателство относно въвеждането на несъюзни стоки на митническата територия на Съюза, поради което ще се приложи чл. 79 от МКС, т.е. ще възникне митническо задължение поради неизпълнение.</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В случай на стоки на ВС, обхванати от разрешение, издадено от митническите органи на държава членка и намиращи се в ОК след края на преходния период, тези стоки ще се считат за реекспортирани.</w:t>
      </w:r>
    </w:p>
    <w:p w:rsidR="00261245" w:rsidRPr="002B6C6C" w:rsidRDefault="00261245" w:rsidP="00261245">
      <w:pPr>
        <w:spacing w:after="0" w:line="240" w:lineRule="auto"/>
        <w:ind w:firstLine="567"/>
        <w:jc w:val="both"/>
        <w:rPr>
          <w:rFonts w:cs="Times New Roman"/>
          <w:b/>
          <w:szCs w:val="24"/>
        </w:rPr>
      </w:pPr>
      <w:r w:rsidRPr="002B6C6C">
        <w:rPr>
          <w:rFonts w:cs="Times New Roman"/>
          <w:b/>
          <w:szCs w:val="24"/>
        </w:rPr>
        <w:t>5.3 Митнически статус на стоки</w:t>
      </w:r>
    </w:p>
    <w:p w:rsidR="00261245" w:rsidRPr="002B6C6C" w:rsidRDefault="00261245" w:rsidP="00261245">
      <w:pPr>
        <w:spacing w:after="0" w:line="240" w:lineRule="auto"/>
        <w:ind w:firstLine="567"/>
        <w:jc w:val="both"/>
        <w:rPr>
          <w:rFonts w:cs="Times New Roman"/>
          <w:i/>
          <w:szCs w:val="24"/>
          <w:u w:val="single"/>
        </w:rPr>
      </w:pPr>
      <w:r w:rsidRPr="002B6C6C">
        <w:rPr>
          <w:rFonts w:cs="Times New Roman"/>
          <w:i/>
          <w:szCs w:val="24"/>
          <w:u w:val="single"/>
        </w:rPr>
        <w:t>Текущи движения на стоки</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 xml:space="preserve">Съюзните стоки, които се движат в рамките на Съюза като </w:t>
      </w:r>
      <w:proofErr w:type="spellStart"/>
      <w:r w:rsidRPr="002B6C6C">
        <w:rPr>
          <w:rFonts w:cs="Times New Roman"/>
          <w:szCs w:val="24"/>
        </w:rPr>
        <w:t>вътресъюзно</w:t>
      </w:r>
      <w:proofErr w:type="spellEnd"/>
      <w:r w:rsidRPr="002B6C6C">
        <w:rPr>
          <w:rFonts w:cs="Times New Roman"/>
          <w:szCs w:val="24"/>
        </w:rPr>
        <w:t xml:space="preserve"> движение  от Обединеното кралство към Съюза или обратно, към края на преходния период, могат все още да бъдат третирани като </w:t>
      </w:r>
      <w:proofErr w:type="spellStart"/>
      <w:r w:rsidRPr="002B6C6C">
        <w:rPr>
          <w:rFonts w:cs="Times New Roman"/>
          <w:szCs w:val="24"/>
        </w:rPr>
        <w:t>вътресъюзно</w:t>
      </w:r>
      <w:proofErr w:type="spellEnd"/>
      <w:r w:rsidRPr="002B6C6C">
        <w:rPr>
          <w:rFonts w:cs="Times New Roman"/>
          <w:szCs w:val="24"/>
        </w:rPr>
        <w:t xml:space="preserve"> движение, при спазване на изискванията, посочени в чл. 47 от Споразумението за оттегляне. Това в еднаква степен  се отнася и за съюзните стоки, които се движат между две точки на митническата територия на Съюза през Обединеното кралство.</w:t>
      </w:r>
      <w:r w:rsidRPr="002B6C6C">
        <w:rPr>
          <w:rFonts w:ascii="Roboto" w:hAnsi="Roboto"/>
          <w:color w:val="777777"/>
        </w:rPr>
        <w:t xml:space="preserve"> </w:t>
      </w:r>
    </w:p>
    <w:p w:rsidR="00261245" w:rsidRPr="002B6C6C" w:rsidRDefault="00261245" w:rsidP="00261245">
      <w:pPr>
        <w:spacing w:after="0" w:line="240" w:lineRule="auto"/>
        <w:ind w:firstLine="567"/>
        <w:jc w:val="both"/>
        <w:rPr>
          <w:rFonts w:cs="Times New Roman"/>
          <w:szCs w:val="24"/>
        </w:rPr>
      </w:pPr>
      <w:r w:rsidRPr="002B6C6C">
        <w:rPr>
          <w:rFonts w:cs="Times New Roman"/>
          <w:szCs w:val="24"/>
        </w:rPr>
        <w:t>Съгласно чл. 47, параграф 2 от Споразумението за оттегляне заинтересованото лице доказва следното, когато тези стоки пристигнат на съответната граница между Съюза и Обединеното кралство: (i) че тези движения са започнали преди края на преходния период и са завършили след това; и (ii) че стоките имат митнически статус на съюзни стоки.</w:t>
      </w:r>
      <w:r w:rsidRPr="002B6C6C">
        <w:rPr>
          <w:rFonts w:cs="Times New Roman"/>
          <w:szCs w:val="24"/>
          <w:vertAlign w:val="superscript"/>
        </w:rPr>
        <w:footnoteReference w:id="7"/>
      </w:r>
      <w:r w:rsidRPr="002B6C6C">
        <w:rPr>
          <w:rFonts w:cs="Times New Roman"/>
          <w:szCs w:val="24"/>
        </w:rPr>
        <w:t xml:space="preserve"> Средствата за доказване на митническия статус на съюзните стоки, които следва да се използват за тази цел, са определени в чл. 199 от РИ.</w:t>
      </w:r>
    </w:p>
    <w:p w:rsidR="00261245" w:rsidRPr="002B6C6C" w:rsidRDefault="00261245" w:rsidP="00261245">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 xml:space="preserve">Доказателството за началото на движението преди края на преходния период се предоставя от транспортен документ или друг документ, показващ датата, когато </w:t>
      </w:r>
      <w:r w:rsidRPr="002B6C6C">
        <w:rPr>
          <w:rStyle w:val="tlid-translation"/>
          <w:rFonts w:ascii="Times New Roman" w:hAnsi="Times New Roman" w:cs="Times New Roman"/>
          <w:color w:val="auto"/>
        </w:rPr>
        <w:lastRenderedPageBreak/>
        <w:t xml:space="preserve">движението, което обхваща частта на пресичане на границата, е започнало. Това в повечето случаи е датата, на която превозвачът е поел стоките за транспорта; други случаи могат да бъдат, когато стоките са поети от спедитор, който поема отговорността за стоките и който по-късно подизпълнител е превозвач. В последния случай икономическият оператор вероятно няма да има контрол върху времето на транспортиране; въпреки това, когато той възнамерява да използва Споразумението за оттегляне за съответното движение на стоки, той следва да представи доказателство за статуса на спедитора. Примери за транспортни документи са: CMR документ, товарителница CIM, </w:t>
      </w:r>
      <w:r w:rsidRPr="002B6C6C">
        <w:rPr>
          <w:rFonts w:ascii="Times New Roman" w:hAnsi="Times New Roman" w:cs="Times New Roman"/>
        </w:rPr>
        <w:t>CMR</w:t>
      </w:r>
      <w:r w:rsidRPr="002B6C6C">
        <w:rPr>
          <w:rStyle w:val="tlid-translation"/>
          <w:rFonts w:ascii="Times New Roman" w:hAnsi="Times New Roman" w:cs="Times New Roman"/>
          <w:color w:val="auto"/>
        </w:rPr>
        <w:t xml:space="preserve"> товарителница, </w:t>
      </w:r>
      <w:proofErr w:type="spellStart"/>
      <w:r w:rsidRPr="002B6C6C">
        <w:rPr>
          <w:rStyle w:val="tlid-translation"/>
          <w:rFonts w:ascii="Times New Roman" w:hAnsi="Times New Roman" w:cs="Times New Roman"/>
          <w:color w:val="auto"/>
        </w:rPr>
        <w:t>коносамент</w:t>
      </w:r>
      <w:proofErr w:type="spellEnd"/>
      <w:r w:rsidRPr="002B6C6C">
        <w:rPr>
          <w:rStyle w:val="tlid-translation"/>
          <w:rFonts w:ascii="Times New Roman" w:hAnsi="Times New Roman" w:cs="Times New Roman"/>
          <w:color w:val="auto"/>
        </w:rPr>
        <w:t xml:space="preserve">, </w:t>
      </w:r>
      <w:proofErr w:type="spellStart"/>
      <w:r w:rsidRPr="002B6C6C">
        <w:rPr>
          <w:rStyle w:val="tlid-translation"/>
          <w:rFonts w:ascii="Times New Roman" w:hAnsi="Times New Roman" w:cs="Times New Roman"/>
          <w:color w:val="auto"/>
        </w:rPr>
        <w:t>мултимодална</w:t>
      </w:r>
      <w:proofErr w:type="spellEnd"/>
      <w:r w:rsidRPr="002B6C6C">
        <w:rPr>
          <w:rStyle w:val="tlid-translation"/>
          <w:rFonts w:ascii="Times New Roman" w:hAnsi="Times New Roman" w:cs="Times New Roman"/>
          <w:color w:val="auto"/>
        </w:rPr>
        <w:t xml:space="preserve"> товарителница или въздушна товарителница.</w:t>
      </w:r>
    </w:p>
    <w:p w:rsidR="00261245" w:rsidRPr="002B6C6C" w:rsidRDefault="00261245" w:rsidP="00261245">
      <w:pPr>
        <w:pStyle w:val="Default"/>
        <w:ind w:firstLine="708"/>
        <w:jc w:val="both"/>
        <w:rPr>
          <w:rFonts w:ascii="Times New Roman" w:hAnsi="Times New Roman" w:cs="Times New Roman"/>
          <w:color w:val="auto"/>
        </w:rPr>
      </w:pPr>
      <w:r w:rsidRPr="002B6C6C">
        <w:rPr>
          <w:rFonts w:ascii="Times New Roman" w:hAnsi="Times New Roman" w:cs="Times New Roman"/>
        </w:rPr>
        <w:t>Когато при пристигането на границата между Съюза и Обединеното кралство след края на преходния период икономическият оператор не може да представи съответните доказателства, тези стоки ще бъдат третирани като стоки от трети страни, т.е. ще трябва да бъдат платени съответните митнически задължения, ДДС и акциз, когато е приложимо, когато тези стоки бъдат допуснати за свободно обращение на митническата територия на Съюза. Когато е приложимо, за тези текущи движения без доказателства ще се изискват лицензии за износ или внос.</w:t>
      </w:r>
    </w:p>
    <w:p w:rsidR="00261245" w:rsidRPr="002B6C6C" w:rsidRDefault="00261245" w:rsidP="00261245">
      <w:pPr>
        <w:pStyle w:val="Default"/>
        <w:ind w:firstLine="708"/>
        <w:jc w:val="both"/>
        <w:rPr>
          <w:rFonts w:ascii="Times New Roman" w:hAnsi="Times New Roman" w:cs="Times New Roman"/>
          <w:i/>
          <w:color w:val="auto"/>
          <w:u w:val="single"/>
        </w:rPr>
      </w:pPr>
      <w:r w:rsidRPr="002B6C6C">
        <w:rPr>
          <w:rStyle w:val="tlid-translation"/>
          <w:rFonts w:ascii="Times New Roman" w:hAnsi="Times New Roman" w:cs="Times New Roman"/>
          <w:i/>
          <w:color w:val="auto"/>
          <w:u w:val="single"/>
        </w:rPr>
        <w:t>Аспекти на произхода</w:t>
      </w:r>
    </w:p>
    <w:p w:rsidR="00261245" w:rsidRPr="002B6C6C" w:rsidRDefault="00261245" w:rsidP="00261245">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Когато стоките запазват митническия си статус на стоки от Съюза, т.е. както е посочено по-горе, когато съюзни стоки  се движат между ЕС и Обединеното кралство в края на преходния период изпълняват критериите на член 47, параграф 2 от Споразумението за оттегляне, стоките ще се считат с произход за целите на тяхното използване съгласно преференциални договорености на ЕС, при условие че необходимите документи за доказване на произхода са на разположение, са налични в съответствие с разпоредбите на съответния преференциален режим на ЕС в следните две ситуации: (i) когато тези стоки са стоки, произведени в ЕС и намиращи се в Обединеното кралство в края на преходния период; или (ii) когато тези стоки с произход от преференциални държави партньори на ЕС са били внесени в Обединеното кралство преди края на преходния период. Това ще се прилага също за съюзни стоки, които се движат между две точки на митническата територия на Съюза през Обединеното кралство.</w:t>
      </w:r>
    </w:p>
    <w:p w:rsidR="00261245" w:rsidRPr="002B6C6C" w:rsidRDefault="00261245" w:rsidP="00261245">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i/>
          <w:color w:val="auto"/>
          <w:u w:val="single"/>
        </w:rPr>
        <w:t>Стоки, превозвани по въздух по единен транспортен документ (STD)</w:t>
      </w:r>
    </w:p>
    <w:p w:rsidR="00261245" w:rsidRPr="002B6C6C" w:rsidRDefault="00261245" w:rsidP="00261245">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Съгласно член 47, параграф 3 от Споразумението за оттегляне, когато съюзни  стоки от  се превозват по въздух и са били натоварени или прехвърлени на летището на Съюза за пратка до летище във Великобритания или обратно, и се превозват под покритието единен транспортен документ (STD) в съответствие с член 119, параграф 2, буква а) от ДР, издаден в държава членка или в Обединеното кралство, и това движение започва преди края на преходния период и пристига на съответното друго летище след края на преходния период, тези стоки ще запазят статута си на съюзни стоки и няма да се изисква доказателство за митническия статус на съюзни стоки. Това ще бъде практически уместно само за въздухоплавателни средства, които излитат в късните часове преди 00:00 CET на датата на края на преходния период с директен полет до съответното друго летище и пристигат там след 00:00 CET в деня, следващ края на преходния период.</w:t>
      </w:r>
    </w:p>
    <w:p w:rsidR="00261245" w:rsidRPr="002B6C6C" w:rsidRDefault="00261245" w:rsidP="00261245">
      <w:pPr>
        <w:pStyle w:val="Default"/>
        <w:ind w:firstLine="708"/>
        <w:jc w:val="both"/>
        <w:rPr>
          <w:rFonts w:ascii="Times New Roman" w:hAnsi="Times New Roman" w:cs="Times New Roman"/>
          <w:i/>
          <w:color w:val="auto"/>
          <w:u w:val="single"/>
        </w:rPr>
      </w:pPr>
      <w:r w:rsidRPr="002B6C6C">
        <w:rPr>
          <w:rStyle w:val="tlid-translation"/>
          <w:rFonts w:ascii="Times New Roman" w:hAnsi="Times New Roman" w:cs="Times New Roman"/>
          <w:i/>
          <w:color w:val="auto"/>
          <w:u w:val="single"/>
        </w:rPr>
        <w:t>Стоки, превозвани по море</w:t>
      </w:r>
    </w:p>
    <w:p w:rsidR="00261245" w:rsidRPr="002B6C6C" w:rsidRDefault="00261245" w:rsidP="00261245">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По отношение на редовната корабна линия (RSS), член 47, параграфи 4 и 5 от Споразумението за оттегляне, която обхваща пътувания, започнали преди края на преходния период, спирали на пристанище на Обединеното кралство по време на пътуването и приключва след края от този период.</w:t>
      </w:r>
    </w:p>
    <w:p w:rsidR="00261245" w:rsidRPr="002B6C6C" w:rsidRDefault="00261245" w:rsidP="00261245">
      <w:pPr>
        <w:pStyle w:val="Default"/>
        <w:ind w:firstLine="708"/>
        <w:jc w:val="both"/>
        <w:rPr>
          <w:rFonts w:cs="Times New Roman"/>
        </w:rPr>
      </w:pPr>
      <w:r w:rsidRPr="002B6C6C">
        <w:rPr>
          <w:rStyle w:val="tlid-translation"/>
          <w:rFonts w:ascii="Times New Roman" w:hAnsi="Times New Roman" w:cs="Times New Roman"/>
          <w:color w:val="auto"/>
        </w:rPr>
        <w:lastRenderedPageBreak/>
        <w:t>Когато RSS кораб по време на текущо плаване е спирал в пристанище на Обединеното кралство преди края на преходния период,</w:t>
      </w:r>
      <w:r w:rsidRPr="002B6C6C">
        <w:rPr>
          <w:rFonts w:cs="Times New Roman"/>
        </w:rPr>
        <w:t xml:space="preserve"> митнически статус на съюзните стоки, транспортирани на този плавателен съд, който е редовна корабна линия, няма да бъде променян.</w:t>
      </w:r>
      <w:r w:rsidRPr="002B6C6C">
        <w:rPr>
          <w:rStyle w:val="tlid-translation"/>
          <w:rFonts w:ascii="Times New Roman" w:hAnsi="Times New Roman" w:cs="Times New Roman"/>
          <w:color w:val="auto"/>
        </w:rPr>
        <w:t xml:space="preserve"> </w:t>
      </w:r>
      <w:r w:rsidRPr="002B6C6C">
        <w:rPr>
          <w:rFonts w:cs="Times New Roman"/>
        </w:rPr>
        <w:t>Същото се отнася и за съюзните стоки, натоварени преди края на преходния период и разтоварени в/на което и да е пристанища след това, дори когато корабът, който е редовна корабна линия е извършвал плаване в което и да е пристанище на ОК след датата на този период.</w:t>
      </w:r>
    </w:p>
    <w:p w:rsidR="00261245" w:rsidRPr="002B6C6C" w:rsidRDefault="00261245" w:rsidP="00261245">
      <w:pPr>
        <w:pStyle w:val="Default"/>
        <w:ind w:firstLine="708"/>
        <w:jc w:val="both"/>
        <w:rPr>
          <w:rFonts w:cs="Times New Roman"/>
        </w:rPr>
      </w:pPr>
      <w:r w:rsidRPr="002B6C6C">
        <w:rPr>
          <w:rFonts w:cs="Times New Roman"/>
        </w:rPr>
        <w:t>Когато кораб, който е редовна корабна линия,  по време на плаването си е спирал пристанище/а в ОК, след датата на преходния период, се изисква доказателство за митническия статус на съюзните стоки при разтоварване за всички съюзни стоки, натоварени в което и да е пристанище в Обединеното кралство или в Съюза, след края на преходния период. Средствата за доказване на митническия статус на съюзните стоки, които се използват за тази цел, са  посочени в чл. 199 от РИ. Това означава, че ако кораб, който е редовна корабна линия, пристигне, спре в пристанище на ОК след края на преходния период, разрешението за редовна корабна линия не може да бъде използвано повече за останалата част от продължаващото пътуване.</w:t>
      </w:r>
      <w:bookmarkStart w:id="0" w:name="bookmark35"/>
      <w:bookmarkStart w:id="1" w:name="bookmark36"/>
    </w:p>
    <w:p w:rsidR="00261245" w:rsidRPr="002B6C6C" w:rsidRDefault="00261245" w:rsidP="00261245">
      <w:pPr>
        <w:pStyle w:val="Default"/>
        <w:ind w:firstLine="708"/>
        <w:jc w:val="both"/>
        <w:rPr>
          <w:rFonts w:cs="Times New Roman"/>
          <w:b/>
        </w:rPr>
      </w:pPr>
      <w:r w:rsidRPr="002B6C6C">
        <w:rPr>
          <w:rFonts w:cs="Times New Roman"/>
          <w:b/>
        </w:rPr>
        <w:t>5.4 Освобождаване от вносни мита</w:t>
      </w:r>
      <w:bookmarkEnd w:id="0"/>
      <w:bookmarkEnd w:id="1"/>
    </w:p>
    <w:p w:rsidR="00261245" w:rsidRPr="002B6C6C" w:rsidRDefault="00261245" w:rsidP="00261245">
      <w:pPr>
        <w:pStyle w:val="Default"/>
        <w:ind w:firstLine="708"/>
        <w:jc w:val="both"/>
        <w:rPr>
          <w:rStyle w:val="Bodytext6"/>
          <w:rFonts w:eastAsiaTheme="minorHAnsi"/>
          <w:lang w:val="bg-BG"/>
        </w:rPr>
      </w:pPr>
      <w:r w:rsidRPr="002B6C6C">
        <w:rPr>
          <w:rStyle w:val="Bodytext6"/>
          <w:rFonts w:eastAsiaTheme="minorHAnsi"/>
          <w:lang w:val="bg-BG"/>
        </w:rPr>
        <w:t>Върнати стоки</w:t>
      </w:r>
    </w:p>
    <w:p w:rsidR="00261245" w:rsidRPr="002B6C6C" w:rsidRDefault="00261245" w:rsidP="00261245">
      <w:pPr>
        <w:pStyle w:val="Default"/>
        <w:ind w:firstLine="708"/>
        <w:jc w:val="both"/>
        <w:rPr>
          <w:rFonts w:cs="Times New Roman"/>
        </w:rPr>
      </w:pPr>
      <w:r w:rsidRPr="002B6C6C">
        <w:rPr>
          <w:rFonts w:cs="Times New Roman"/>
        </w:rPr>
        <w:t xml:space="preserve">Когато съюзни стоки са били временно изнесени от ОК, преди края на преходния период и са </w:t>
      </w:r>
      <w:proofErr w:type="spellStart"/>
      <w:r w:rsidRPr="002B6C6C">
        <w:rPr>
          <w:rFonts w:cs="Times New Roman"/>
        </w:rPr>
        <w:t>реимпортирани</w:t>
      </w:r>
      <w:proofErr w:type="spellEnd"/>
      <w:r w:rsidRPr="002B6C6C">
        <w:rPr>
          <w:rFonts w:cs="Times New Roman"/>
        </w:rPr>
        <w:t xml:space="preserve"> в Съюза след края на този период, изпълнявайки условията, посочени в чл. 203 от МКС, тези стоки се считат за върнати стоки и следователно се внасят с пълно освобождаване.</w:t>
      </w:r>
    </w:p>
    <w:p w:rsidR="00261245" w:rsidRPr="002B6C6C" w:rsidRDefault="00261245" w:rsidP="00261245">
      <w:pPr>
        <w:pStyle w:val="Default"/>
        <w:ind w:firstLine="708"/>
        <w:jc w:val="both"/>
        <w:rPr>
          <w:rFonts w:cs="Times New Roman"/>
        </w:rPr>
      </w:pPr>
      <w:r w:rsidRPr="002B6C6C">
        <w:rPr>
          <w:rFonts w:cs="Times New Roman"/>
        </w:rPr>
        <w:t>Когато съюзните стоки са въведени от Съюза в ОК преди края на преходния период и когато след това такива стоки се връщат обратно в Съюза след края на преходния период, се прилагат разпоредбите за върнати стоки, посочени в чл. 203 от МКС, ако икономическият оператор може да представи доказателства, че съюзните стоки са:</w:t>
      </w:r>
    </w:p>
    <w:p w:rsidR="00261245" w:rsidRPr="002B6C6C" w:rsidRDefault="00261245" w:rsidP="00261245">
      <w:pPr>
        <w:pStyle w:val="Default"/>
        <w:numPr>
          <w:ilvl w:val="0"/>
          <w:numId w:val="15"/>
        </w:numPr>
        <w:jc w:val="both"/>
        <w:rPr>
          <w:rFonts w:cs="Times New Roman"/>
        </w:rPr>
      </w:pPr>
      <w:r w:rsidRPr="002B6C6C">
        <w:rPr>
          <w:rFonts w:cs="Times New Roman"/>
        </w:rPr>
        <w:t>били транспортирани до ОК преди края на преходния период; и</w:t>
      </w:r>
    </w:p>
    <w:p w:rsidR="00261245" w:rsidRPr="002B6C6C" w:rsidRDefault="00261245" w:rsidP="00261245">
      <w:pPr>
        <w:pStyle w:val="Default"/>
        <w:numPr>
          <w:ilvl w:val="0"/>
          <w:numId w:val="15"/>
        </w:numPr>
        <w:jc w:val="both"/>
        <w:rPr>
          <w:rFonts w:cs="Times New Roman"/>
        </w:rPr>
      </w:pPr>
      <w:r w:rsidRPr="002B6C6C">
        <w:rPr>
          <w:rFonts w:cs="Times New Roman"/>
        </w:rPr>
        <w:t>върнати в непроменено състояние в съответствие с чл. 203, параграф 5 от МКС и чл. 158 от Делегиран регламент на Комисията (ЕС) 2015/2446 (ДР).</w:t>
      </w:r>
    </w:p>
    <w:p w:rsidR="00261245" w:rsidRPr="002B6C6C" w:rsidRDefault="00261245" w:rsidP="00261245">
      <w:pPr>
        <w:pStyle w:val="Default"/>
        <w:ind w:firstLine="708"/>
        <w:jc w:val="both"/>
        <w:rPr>
          <w:rFonts w:cs="Times New Roman"/>
        </w:rPr>
      </w:pPr>
      <w:r w:rsidRPr="002B6C6C">
        <w:rPr>
          <w:rFonts w:cs="Times New Roman"/>
        </w:rPr>
        <w:t>Краят на преходния период обаче не може да се използва като особени обстоятелства, за да се надхвърли тригодишния период, посочен в чл. 203, параграф 1 от МКС.</w:t>
      </w:r>
    </w:p>
    <w:p w:rsidR="00261245" w:rsidRPr="002B6C6C" w:rsidRDefault="00261245" w:rsidP="00261245">
      <w:pPr>
        <w:pStyle w:val="Default"/>
        <w:ind w:firstLine="708"/>
        <w:jc w:val="both"/>
        <w:rPr>
          <w:rFonts w:cs="Times New Roman"/>
        </w:rPr>
      </w:pPr>
      <w:r w:rsidRPr="002B6C6C">
        <w:rPr>
          <w:rFonts w:cs="Times New Roman"/>
        </w:rPr>
        <w:t>Доказателството, че съюзните стоки са били въведени в ОК преди края на преходния период, следва да бъде представено по-специално от съответните транспортни документи и, ако е необходимо, да бъде придружено от други съответни документи (напр. договор за лизинг). Когато е приложимо, може да се изиска доказателство, че състоянието на стоките не е било променено.</w:t>
      </w:r>
    </w:p>
    <w:p w:rsidR="00261245" w:rsidRPr="002B6C6C" w:rsidRDefault="00261245" w:rsidP="00261245">
      <w:pPr>
        <w:pStyle w:val="Default"/>
        <w:ind w:firstLine="708"/>
        <w:jc w:val="both"/>
        <w:rPr>
          <w:rStyle w:val="Bodytext6"/>
          <w:rFonts w:eastAsiaTheme="minorHAnsi"/>
          <w:lang w:val="bg-BG"/>
        </w:rPr>
      </w:pPr>
      <w:r w:rsidRPr="002B6C6C">
        <w:rPr>
          <w:rStyle w:val="Bodytext6"/>
          <w:rFonts w:eastAsiaTheme="minorHAnsi"/>
          <w:lang w:val="bg-BG"/>
        </w:rPr>
        <w:t>Регламент за освобождаване от вносни мита</w:t>
      </w:r>
    </w:p>
    <w:p w:rsidR="00261245" w:rsidRPr="002B6C6C" w:rsidRDefault="00261245" w:rsidP="00261245">
      <w:pPr>
        <w:pStyle w:val="Default"/>
        <w:ind w:firstLine="708"/>
        <w:jc w:val="both"/>
      </w:pPr>
      <w:r w:rsidRPr="002B6C6C">
        <w:t xml:space="preserve">По отношение освобождаването от мита на лично имущество, принадлежащо на физически лица, които преместват обичайното си място на пребиваване от трета държава в Съюза, чл. 5 от Регламент (EО) № 1186/2009 на Съвета от 16 ноември 2009 година за установяване на система на Общността за митнически освобождавания, предвижда лицата да са имали обичайно място на пребиваване извън митническата територия на Съюза за период от най-малко 12 месеца, за целите на безмитното третиране, освобождаването от мита. </w:t>
      </w:r>
    </w:p>
    <w:p w:rsidR="00261245" w:rsidRPr="002B6C6C" w:rsidRDefault="00261245" w:rsidP="00261245">
      <w:pPr>
        <w:pStyle w:val="Default"/>
        <w:ind w:firstLine="708"/>
        <w:jc w:val="both"/>
      </w:pPr>
      <w:r w:rsidRPr="002B6C6C">
        <w:t>За личното имущество, както и за други категории стоки, напр. стоки, внесени по време на брак, посочени в чл. 12 от Регламент (ЕО) № 1186/2009, изискваните периоди в т.ч. периодът на пребиваване може да включва и периода преди</w:t>
      </w:r>
      <w:r w:rsidRPr="002B6C6C">
        <w:rPr>
          <w:rFonts w:cs="Times New Roman"/>
        </w:rPr>
        <w:t xml:space="preserve"> края на преходния период</w:t>
      </w:r>
      <w:r w:rsidRPr="002B6C6C">
        <w:t xml:space="preserve"> за целите на прилагането на Регламент (ЕО) № 1186/2009.</w:t>
      </w:r>
      <w:bookmarkStart w:id="2" w:name="bookmark37"/>
    </w:p>
    <w:p w:rsidR="00261245" w:rsidRPr="002B6C6C" w:rsidRDefault="00261245" w:rsidP="00261245">
      <w:pPr>
        <w:pStyle w:val="Default"/>
        <w:ind w:firstLine="708"/>
        <w:jc w:val="both"/>
        <w:rPr>
          <w:rFonts w:cs="Times New Roman"/>
          <w:b/>
        </w:rPr>
      </w:pPr>
      <w:r w:rsidRPr="002B6C6C">
        <w:rPr>
          <w:rStyle w:val="Bodytext512ptNotBold"/>
          <w:rFonts w:eastAsiaTheme="minorHAnsi"/>
          <w:lang w:val="bg-BG"/>
        </w:rPr>
        <w:lastRenderedPageBreak/>
        <w:t>6. Допускане за свободно</w:t>
      </w:r>
      <w:r w:rsidRPr="002B6C6C">
        <w:rPr>
          <w:rFonts w:cs="Times New Roman"/>
        </w:rPr>
        <w:t xml:space="preserve"> </w:t>
      </w:r>
      <w:r w:rsidRPr="002B6C6C">
        <w:rPr>
          <w:rFonts w:cs="Times New Roman"/>
          <w:b/>
        </w:rPr>
        <w:t>обращение</w:t>
      </w:r>
      <w:bookmarkEnd w:id="2"/>
      <w:r w:rsidRPr="002B6C6C">
        <w:rPr>
          <w:rFonts w:cs="Times New Roman"/>
          <w:b/>
        </w:rPr>
        <w:t xml:space="preserve"> </w:t>
      </w:r>
    </w:p>
    <w:p w:rsidR="00261245" w:rsidRPr="002B6C6C" w:rsidRDefault="00261245" w:rsidP="00261245">
      <w:pPr>
        <w:pStyle w:val="Default"/>
        <w:ind w:firstLine="708"/>
        <w:jc w:val="both"/>
        <w:rPr>
          <w:rFonts w:cs="Times New Roman"/>
        </w:rPr>
      </w:pPr>
      <w:r w:rsidRPr="002B6C6C">
        <w:rPr>
          <w:rFonts w:cs="Times New Roman"/>
        </w:rPr>
        <w:t>МКС ще продължи да се прилага в съответствие с чл. 49, параграф 1 от Споразумението за оттегляне по отношение на стоки, разположени на митническата територия на ОК, за които митническите органи на ОК са приели митническа декларация за допускане за свободно обращение преди края на преходния период, но които са вдигнати след края на този период. Това може да се случи, тъй като проверката е отнела известно време, в т.ч. тъй като деклараторът е трябвало да предостави допълнителни документи или митницата е очаквала резултатите от лабораторен анализ (чл. 77, параграф 1, буква а), чл. 188, чл. 194 от МКС).</w:t>
      </w:r>
    </w:p>
    <w:p w:rsidR="00261245" w:rsidRPr="002B6C6C" w:rsidRDefault="00261245" w:rsidP="00261245">
      <w:pPr>
        <w:pStyle w:val="Default"/>
        <w:ind w:firstLine="708"/>
        <w:jc w:val="both"/>
        <w:rPr>
          <w:rFonts w:cs="Times New Roman"/>
        </w:rPr>
      </w:pPr>
      <w:r w:rsidRPr="002B6C6C">
        <w:rPr>
          <w:rFonts w:cs="Times New Roman"/>
        </w:rPr>
        <w:t>Когато митническата декларация за допускане за свободно обращение е анулирана след края на преходния период и стоките са били преди това на временно складиране, стоките, декларирани в тази анулирана митническа декларация, се считат за временно складирани от датата на приемане на митническата декларация за допускане за свободно обращение, т.е. преди края на преходния период, и следователно МКС ще се прилага за тях. Ако такава анулиране митническа декларация за допускане за свободно обращение обхваща стоки, които преди това са били поставени под друг митнически режим (в т.ч. митническо складиране), декларираните стоки се считат за поставени под този митнически режим, считано от преди края на преходния период.</w:t>
      </w:r>
    </w:p>
    <w:p w:rsidR="00261245" w:rsidRPr="002B6C6C" w:rsidRDefault="00261245" w:rsidP="00261245">
      <w:pPr>
        <w:pStyle w:val="Default"/>
        <w:ind w:firstLine="708"/>
        <w:jc w:val="both"/>
        <w:rPr>
          <w:rFonts w:cs="Times New Roman"/>
          <w:b/>
        </w:rPr>
      </w:pPr>
      <w:r w:rsidRPr="002B6C6C">
        <w:rPr>
          <w:rFonts w:cs="Times New Roman"/>
          <w:b/>
        </w:rPr>
        <w:t>7. Специални режими</w:t>
      </w:r>
    </w:p>
    <w:p w:rsidR="00261245" w:rsidRPr="002B6C6C" w:rsidRDefault="00261245" w:rsidP="00261245">
      <w:pPr>
        <w:pStyle w:val="Default"/>
        <w:ind w:firstLine="708"/>
        <w:jc w:val="both"/>
        <w:rPr>
          <w:rFonts w:cs="Times New Roman"/>
          <w:b/>
        </w:rPr>
      </w:pPr>
      <w:r w:rsidRPr="002B6C6C">
        <w:rPr>
          <w:rFonts w:cs="Times New Roman"/>
          <w:b/>
        </w:rPr>
        <w:t>7.1 Транзит</w:t>
      </w:r>
    </w:p>
    <w:p w:rsidR="00261245" w:rsidRPr="002B6C6C" w:rsidRDefault="00261245" w:rsidP="00261245">
      <w:pPr>
        <w:pStyle w:val="Default"/>
        <w:ind w:firstLine="708"/>
        <w:jc w:val="both"/>
        <w:rPr>
          <w:rFonts w:cs="Times New Roman"/>
          <w:i/>
          <w:u w:val="single"/>
        </w:rPr>
      </w:pPr>
      <w:r w:rsidRPr="002B6C6C">
        <w:rPr>
          <w:rFonts w:cs="Times New Roman"/>
          <w:i/>
          <w:u w:val="single"/>
        </w:rPr>
        <w:t>Съюзен/общ транзитен режим</w:t>
      </w:r>
    </w:p>
    <w:p w:rsidR="00261245" w:rsidRPr="002B6C6C" w:rsidRDefault="00261245" w:rsidP="00261245">
      <w:pPr>
        <w:spacing w:after="0" w:line="240" w:lineRule="auto"/>
        <w:ind w:firstLine="709"/>
        <w:jc w:val="both"/>
        <w:rPr>
          <w:rStyle w:val="tlid-translation"/>
          <w:rFonts w:cs="Times New Roman"/>
          <w:szCs w:val="24"/>
        </w:rPr>
      </w:pPr>
      <w:r w:rsidRPr="002B6C6C">
        <w:rPr>
          <w:rStyle w:val="tlid-translation"/>
          <w:rFonts w:cs="Times New Roman"/>
          <w:szCs w:val="24"/>
        </w:rPr>
        <w:t>В края на преходния период ОК се присъединява към Конвенцията за общ транзитен режим (КОТ).</w:t>
      </w:r>
      <w:r w:rsidRPr="002B6C6C">
        <w:rPr>
          <w:rFonts w:cs="Times New Roman"/>
          <w:szCs w:val="24"/>
        </w:rPr>
        <w:t xml:space="preserve"> </w:t>
      </w:r>
      <w:r w:rsidRPr="002B6C6C">
        <w:rPr>
          <w:rStyle w:val="tlid-translation"/>
          <w:rFonts w:cs="Times New Roman"/>
          <w:szCs w:val="24"/>
        </w:rPr>
        <w:t>Когато ОК се присъедини към КОТ самостоятелно, ще използва общ транзит и ще продължи да има достъп до новата компютъризирана транзитна система (NCTS) като договаряща държава по КОТ. Следователно транзитните операции, задействани към края на преходния период продължават в NCTS.</w:t>
      </w:r>
    </w:p>
    <w:p w:rsidR="00261245" w:rsidRPr="002B6C6C" w:rsidRDefault="00261245" w:rsidP="00261245">
      <w:pPr>
        <w:spacing w:after="0" w:line="240" w:lineRule="auto"/>
        <w:ind w:firstLine="709"/>
        <w:jc w:val="both"/>
        <w:rPr>
          <w:rStyle w:val="tlid-translation"/>
          <w:rFonts w:cs="Times New Roman"/>
          <w:i/>
          <w:szCs w:val="24"/>
        </w:rPr>
      </w:pPr>
      <w:r w:rsidRPr="002B6C6C">
        <w:rPr>
          <w:rStyle w:val="tlid-translation"/>
          <w:rFonts w:cs="Times New Roman"/>
          <w:i/>
          <w:szCs w:val="24"/>
        </w:rPr>
        <w:t xml:space="preserve">Ситуации, при които стоките са били вдигнати за режим транзит в съюза или в държава с общ транзитен режим или в ОК и се намират в ОК в края на преходния период: </w:t>
      </w:r>
    </w:p>
    <w:p w:rsidR="00261245" w:rsidRPr="002B6C6C" w:rsidRDefault="00261245" w:rsidP="00261245">
      <w:pPr>
        <w:spacing w:after="0" w:line="240" w:lineRule="auto"/>
        <w:ind w:firstLine="709"/>
        <w:jc w:val="both"/>
        <w:rPr>
          <w:rStyle w:val="tlid-translation"/>
          <w:rFonts w:cs="Times New Roman"/>
          <w:szCs w:val="24"/>
        </w:rPr>
      </w:pPr>
      <w:r w:rsidRPr="002B6C6C">
        <w:rPr>
          <w:rStyle w:val="tlid-translation"/>
          <w:rFonts w:cs="Times New Roman"/>
          <w:szCs w:val="24"/>
        </w:rPr>
        <w:t>Когато стоките се придвижват под транзит, и ще бъдат разположени в Обединеното кралство в края на преходния период, МКС ще продължи да се прилага за тези сценарии в съответствие с член 49, параграф 1 от Споразумението за оттегляне. Като алтернатива, икономическите оператори могат в тези ситуации, когато транзитната операция трябва да завърши извън Обединеното кралство, да продължат съответния транзит съгласно КОТ, както е описано за ситуации, които не са обхванати от Споразумението за оттегляне.</w:t>
      </w:r>
    </w:p>
    <w:p w:rsidR="00261245" w:rsidRPr="002B6C6C" w:rsidRDefault="00261245" w:rsidP="00261245">
      <w:pPr>
        <w:spacing w:after="0" w:line="240" w:lineRule="auto"/>
        <w:ind w:firstLine="709"/>
        <w:jc w:val="both"/>
        <w:rPr>
          <w:rFonts w:cs="Times New Roman"/>
          <w:szCs w:val="24"/>
        </w:rPr>
      </w:pPr>
      <w:r w:rsidRPr="002B6C6C">
        <w:rPr>
          <w:rStyle w:val="tlid-translation"/>
          <w:rFonts w:cs="Times New Roman"/>
          <w:szCs w:val="24"/>
        </w:rPr>
        <w:t>а) Когато стоките са поставени под режим съюзен транзит или под общ транзитен режим в държава с общ транзитен режим с местоназначение в Обединеното кралство и когато тези стоки вече се намират в Обединеното кралство в края на преходния период, транзитното движение ще продължи като съюзен транзит до получаващото митническо учреждение.</w:t>
      </w:r>
    </w:p>
    <w:p w:rsidR="00261245" w:rsidRPr="002B6C6C" w:rsidRDefault="00261245" w:rsidP="00261245">
      <w:pPr>
        <w:spacing w:after="0" w:line="240" w:lineRule="auto"/>
        <w:ind w:firstLine="709"/>
        <w:jc w:val="both"/>
        <w:rPr>
          <w:rStyle w:val="tlid-translation"/>
          <w:rFonts w:cs="Times New Roman"/>
          <w:szCs w:val="24"/>
        </w:rPr>
      </w:pPr>
      <w:r w:rsidRPr="002B6C6C">
        <w:rPr>
          <w:rStyle w:val="tlid-translation"/>
          <w:rFonts w:cs="Times New Roman"/>
          <w:szCs w:val="24"/>
        </w:rPr>
        <w:t xml:space="preserve">б) Когато стоките са поставени под режим на съюзен транзит в Обединеното кралство с местоназначение в Съюза или в държава с общ транзитен режим и тези стоки все още се намират в Обединеното кралство в края на преходния период, транзитното движение ще продължи като съюзен транзит до местоназначението в Съюза или в държава с общ транзитен режим. В митническото учреждение на въвеждане в Съюза придружаващият транзитен документ (TAD) или придружаващият транзитен/за сигурност документ (TSAD) с референтен номер на движение (MRN) на транзитната операция доказват, че транзитната операция е обхваната от </w:t>
      </w:r>
      <w:r w:rsidRPr="002B6C6C">
        <w:rPr>
          <w:rStyle w:val="tlid-translation"/>
          <w:rFonts w:cs="Times New Roman"/>
          <w:szCs w:val="24"/>
        </w:rPr>
        <w:lastRenderedPageBreak/>
        <w:t>Споразумението за оттегляне. Обобщената декларация за въвеждане (ENS) трябва да се подаде за целите на сигурност и безопасност, освен ако данните, необходими за ENS, вече не са предоставени с транзитната декларация в отправното митническо учреждение и следователно задължението е изпълнено или има освобождаване от задължението за подаване на ENS, съгласно МКС.</w:t>
      </w:r>
    </w:p>
    <w:p w:rsidR="00261245" w:rsidRPr="002B6C6C" w:rsidRDefault="00261245" w:rsidP="00261245">
      <w:pPr>
        <w:spacing w:after="0" w:line="240" w:lineRule="auto"/>
        <w:ind w:firstLine="709"/>
        <w:jc w:val="both"/>
        <w:rPr>
          <w:rFonts w:cs="Times New Roman"/>
          <w:szCs w:val="24"/>
        </w:rPr>
      </w:pPr>
      <w:r w:rsidRPr="002B6C6C">
        <w:rPr>
          <w:rStyle w:val="tlid-translation"/>
          <w:rFonts w:cs="Times New Roman"/>
          <w:szCs w:val="24"/>
        </w:rPr>
        <w:t>в) Когато стоките се придвижват между отправното митническо учреждение в държава членка или в държава с общ транзитен режим през Обединеното кралство до получаващото митническо учреждение в държава членка или в държава с общ транзитен режим и тези стоки се намират в Обединеното кралство в края на преходния период, транзитното движение ще продължи като съюзен транзит до местоназначението си. В митническото учреждение на въвеждане в Съюза TAD/TSAD с референтен номер за движение (MRN) на транзитната операция доказват, че транзитната операция е обхваната от Споразумението за оттегляне. Трябва да се подаде ENS, освен ако данните, необходими за ENS, вече са предоставени с транзитната декларация или има освобождаване от задължението за подаване на ENS, съгласно МКС.</w:t>
      </w:r>
    </w:p>
    <w:p w:rsidR="00261245" w:rsidRPr="002B6C6C" w:rsidRDefault="00261245" w:rsidP="00261245">
      <w:pPr>
        <w:spacing w:after="0" w:line="240" w:lineRule="auto"/>
        <w:ind w:firstLine="709"/>
        <w:jc w:val="both"/>
        <w:rPr>
          <w:rStyle w:val="tlid-translation"/>
          <w:rFonts w:cs="Times New Roman"/>
          <w:szCs w:val="24"/>
        </w:rPr>
      </w:pPr>
      <w:r w:rsidRPr="002B6C6C">
        <w:rPr>
          <w:rStyle w:val="tlid-translation"/>
          <w:rFonts w:cs="Times New Roman"/>
          <w:szCs w:val="24"/>
        </w:rPr>
        <w:t>За всички процедури по запитване или събиране, свързани с тези транзитни движения, се прилагат разпоредбите на МКС относно процедурите по запитване и събиране.</w:t>
      </w:r>
    </w:p>
    <w:p w:rsidR="00261245" w:rsidRPr="002B6C6C" w:rsidRDefault="00261245" w:rsidP="00261245">
      <w:pPr>
        <w:spacing w:after="0" w:line="240" w:lineRule="auto"/>
        <w:ind w:firstLine="709"/>
        <w:jc w:val="both"/>
        <w:rPr>
          <w:rFonts w:cs="Times New Roman"/>
          <w:szCs w:val="24"/>
        </w:rPr>
      </w:pPr>
      <w:r w:rsidRPr="002B6C6C">
        <w:rPr>
          <w:rStyle w:val="tlid-translation"/>
          <w:rFonts w:cs="Times New Roman"/>
          <w:i/>
          <w:szCs w:val="24"/>
        </w:rPr>
        <w:t>Ситуации, при които стоките са вдигнати за режим транзит в Съюза или в държава с общ транзитен режим или в ОК, се придвижват в, от или през Обединеното кралство и не се намират в Обединеното кралство в края на преходния период</w:t>
      </w:r>
    </w:p>
    <w:p w:rsidR="00261245" w:rsidRPr="002B6C6C" w:rsidRDefault="00261245" w:rsidP="00261245">
      <w:pPr>
        <w:spacing w:after="0" w:line="240" w:lineRule="auto"/>
        <w:ind w:firstLine="709"/>
        <w:jc w:val="both"/>
        <w:rPr>
          <w:rFonts w:cs="Times New Roman"/>
          <w:szCs w:val="24"/>
        </w:rPr>
      </w:pPr>
      <w:r w:rsidRPr="002B6C6C">
        <w:rPr>
          <w:rStyle w:val="tlid-translation"/>
          <w:rFonts w:cs="Times New Roman"/>
          <w:szCs w:val="24"/>
        </w:rPr>
        <w:t>а) Стоки, които се придвижват под транзитна операция от отправно митническо учреждение в Съюза или в държава с общ транзитен режим до получаващо митническо учреждение в ОК</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t>Когато стоките са поставени под режим съюзен транзит в Съюза или под общ транзитен режим в държава с общ транзитен режим с местоназначение (получаващо митническо учреждение) в Обединеното кралство и тези стоки все още се намират в Съюза в края на преходния период, този режим съюзен транзит ще продължи като общ транзитен режим в ОК. Митническото учреждение на въвеждане в Обединеното кралство ще играе ролята на митническо учреждение на транзит, т.е. изисква съответните данни от отправното митническо учреждение и изпълнява всички задължения на митническото учреждение на транзит. На външната граница на ЕС трябва да се подаде обобщена декларация за напускане (EXS) за целите на сигурност и безопасност, освен ако данните, необходими за анализ на риска за целите на сигурност и безопасност, вече не са предоставени с транзитната декларация в отправното митническо учреждение, и следователно задължението е изпълнено или има освобождаване от задължението за подаване на предварителна декларация за заминаване съгласно МКС.</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б)</w:t>
      </w:r>
      <w:r w:rsidRPr="002B6C6C">
        <w:rPr>
          <w:rFonts w:cs="Times New Roman"/>
          <w:szCs w:val="24"/>
        </w:rPr>
        <w:t xml:space="preserve"> </w:t>
      </w:r>
      <w:r w:rsidRPr="002B6C6C">
        <w:rPr>
          <w:rStyle w:val="tlid-translation"/>
          <w:rFonts w:cs="Times New Roman"/>
          <w:szCs w:val="24"/>
        </w:rPr>
        <w:t xml:space="preserve">Стоки, които се придвижват под транзитна операция от отправно митническо учреждение в Обединеното кралство до получаващо митническо учреждение в Съюза или в държава с общ транзитен режим </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Когато стоките са поставени под режим съюзен транзит в Обединеното кралство с местоназначение в Съюза (получаващо митническо учреждение) или в държава с общ транзитен режим и тези стоки вече се намират в Съюза в края на преходния период, този транзитен режим продължава до местоназначението в Съюза или в държавата с общ транзитен режим.</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t>в) Стоки, които се придвижват под транзитна операция през Обединеното кралство</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lastRenderedPageBreak/>
        <w:t>Когато стоките се придвижват между отправното митническо учреждение в държава членка или в държава с общ транзитен режим през Обединеното кралство до получаващото митническо учреждение в държава членка или в държава с общ транзитен режим и тези стоки все още се намират в Съюза или в държава с общ транзитен режим в края на преходния период, този транзитен режим ще продължи като общ транзитен режим в Обединеното кралство. Митническото учреждение на въвеждане в Обединеното кралство и митническото учреждение на въвеждане в съответната държава членка, където при движението стоките повторно се  въвеждат на митническата територия на Съюза, съответно ще играят ролята на митническо учреждение на транзит. Те трябва да изискат съответните данни от отправното митническо учреждение и да изпълнят всички задължения на митническото учреждение на транзит. При напускане на територията на ЕС (преди въвеждане в Обединеното кралство) трябва да се подаде EXS, освен ако данните, необходими за анализ на риска за целите на сигурност и безопасност, вече не са предоставени с транзитната декларация или има освобождаване от задължението за подаване на предварителна декларация за заминаване по МКС.</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Когато стоките са преминали през Обединеното кралство и са повторно въведени на митническата територия на Съюза или на държава с общ транзитен режим преди края на преходния период, тази транзитна операция ще продължи до нейното местоназначение.</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 xml:space="preserve">Когато стоките, обхванати от транзитна декларация, са преминали и са напуснали Обединеното кралство директно за Съюза, но все още не са все още не са повторно въведени на митническата територия на Съюза до края на преходния период, митническото учреждение на въвеждане в Съюза ще действа като митническо учреждение на транзит и ще изисква съответните данни от отправното митническо учреждение, за да  изпълни всички задължения на митническото учреждение на транзит. </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t>Митническите органи могат, за период до една година след присъединяването на Обединеното кралство към КОТ, да продължат да приемат съществуващите образци  на поръчителства и сертификати, при условие че са извършени необходимите географски адаптации, направени ръчно и одобрени от поръчителя (в случай на поръчителство) или от самите митнически органи (в случай на сертификати за обезпечение). До края на този период титулярят на този режим трябва да предостави ново поръчителство съгласно изменения образец.</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t>Когато е започнала процедура по запитване или събиране на задължение, но не е завършила до края на преходния период, тя се продължава в NCTS.</w:t>
      </w:r>
    </w:p>
    <w:p w:rsidR="00261245" w:rsidRPr="002B6C6C" w:rsidRDefault="00261245" w:rsidP="00261245">
      <w:pPr>
        <w:spacing w:after="0" w:line="240" w:lineRule="auto"/>
        <w:ind w:firstLine="720"/>
        <w:jc w:val="both"/>
        <w:rPr>
          <w:rStyle w:val="tlid-translation"/>
          <w:rFonts w:cs="Times New Roman"/>
          <w:i/>
          <w:szCs w:val="24"/>
          <w:u w:val="single"/>
        </w:rPr>
      </w:pPr>
      <w:r w:rsidRPr="002B6C6C">
        <w:rPr>
          <w:rStyle w:val="tlid-translation"/>
          <w:rFonts w:cs="Times New Roman"/>
          <w:i/>
          <w:szCs w:val="24"/>
          <w:u w:val="single"/>
        </w:rPr>
        <w:t>Електронен транспортен документ (ЕТД), използван като транзитна декларация за стоки, превозвани с въздушен или морски транспорт</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 xml:space="preserve">Когато стоките са поставени под режим транзит с ETD за стоки, превозвани по въздух в Съюза или в държава с общ транзитен режим с местоназначение в Обединеното кралство и стоките не пристигат в Обединеното кралство преди края на преходния период, този режим продължи ще продължи като общ транзитен режим с ETD при пристигане на летището на ОК към тази дата. </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Когато стоките са поставени под режим транзит с ETD за стоки, превозвани по въздух в Обединеното кралство с местоназначение в Съюза или в държава с общ транзитен режим и стоките не пристигат в Съюза или в държавата с общ транзитен режим преди края на преходния период този режим ще продължи като общ транзитен режим с ETD до летището в Съюза или в държавата с общ транзитен режим от тази дата.</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lastRenderedPageBreak/>
        <w:t>Когато стоките, превозвани по море под режим транзит с ETD между Обединеното кралство и Съюза, се движат по редовна корабна линия (RSS) и това движение започва преди края на преходния период, режим транзит ще продължи до местоназначението си в ЕС.</w:t>
      </w:r>
    </w:p>
    <w:p w:rsidR="00261245" w:rsidRPr="002B6C6C" w:rsidRDefault="00261245" w:rsidP="00261245">
      <w:pPr>
        <w:spacing w:after="0" w:line="240" w:lineRule="auto"/>
        <w:ind w:firstLine="720"/>
        <w:jc w:val="both"/>
        <w:rPr>
          <w:rFonts w:cs="Times New Roman"/>
          <w:szCs w:val="24"/>
        </w:rPr>
      </w:pPr>
      <w:r w:rsidRPr="002B6C6C">
        <w:rPr>
          <w:rStyle w:val="tlid-translation"/>
          <w:rFonts w:cs="Times New Roman"/>
          <w:szCs w:val="24"/>
        </w:rPr>
        <w:t>Когато стоките се превозват по море под режим транзит с ETD между Обединеното кралство и Съюза на кораб, който не е RSS и този кораб е напуснал Обединеното кралство преди края на преходния период и е пристигнал директно в пристанището на Съюза след края на преходния период, този режим транзит ще продължи до дестинацията си в ЕС.</w:t>
      </w:r>
    </w:p>
    <w:p w:rsidR="00261245" w:rsidRPr="002B6C6C" w:rsidRDefault="00261245" w:rsidP="00261245">
      <w:pPr>
        <w:spacing w:after="0" w:line="240" w:lineRule="auto"/>
        <w:ind w:firstLine="720"/>
        <w:jc w:val="both"/>
        <w:rPr>
          <w:rStyle w:val="tlid-translation"/>
          <w:rFonts w:cs="Times New Roman"/>
          <w:szCs w:val="24"/>
        </w:rPr>
      </w:pPr>
      <w:r w:rsidRPr="002B6C6C">
        <w:rPr>
          <w:rStyle w:val="tlid-translation"/>
          <w:rFonts w:cs="Times New Roman"/>
          <w:szCs w:val="24"/>
        </w:rPr>
        <w:t>Когато стоките, поставени под режим транзит с ETD, се намират в Обединеното кралство в края на преходния период, този режим транзит ще продължи съгласно МКС в съответствие с член 49, параграф 1 от Споразумението за оттегляне.</w:t>
      </w:r>
    </w:p>
    <w:p w:rsidR="00261245" w:rsidRPr="002B6C6C" w:rsidRDefault="00261245" w:rsidP="00261245">
      <w:pPr>
        <w:spacing w:after="0" w:line="240" w:lineRule="auto"/>
        <w:ind w:firstLine="708"/>
        <w:jc w:val="both"/>
        <w:rPr>
          <w:rFonts w:cs="Times New Roman"/>
          <w:i/>
          <w:szCs w:val="24"/>
          <w:u w:val="single"/>
        </w:rPr>
      </w:pPr>
      <w:r w:rsidRPr="002B6C6C">
        <w:rPr>
          <w:rFonts w:cs="Times New Roman"/>
          <w:i/>
          <w:szCs w:val="24"/>
          <w:u w:val="single"/>
        </w:rPr>
        <w:t>Движение на стоки при операции ТИР</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Обединеното кралство (точно както всички държави членки на ЕС) вече е самостоятелно договаряща страна по Конвенцията ТИР. Въпреки че Обединеното кралство ще има достъп до NCTS като договаряща страна по КОТ, този достъп не обхваща използването на NCTS за операции ТИР.</w:t>
      </w:r>
    </w:p>
    <w:p w:rsidR="00261245" w:rsidRPr="002B6C6C" w:rsidRDefault="00261245" w:rsidP="00261245">
      <w:pPr>
        <w:spacing w:after="0" w:line="240" w:lineRule="auto"/>
        <w:ind w:firstLine="708"/>
        <w:jc w:val="both"/>
        <w:rPr>
          <w:rStyle w:val="tlid-translation"/>
          <w:rFonts w:cs="Times New Roman"/>
          <w:szCs w:val="24"/>
        </w:rPr>
      </w:pPr>
      <w:r w:rsidRPr="002B6C6C">
        <w:rPr>
          <w:rStyle w:val="tlid-translation"/>
          <w:rFonts w:cs="Times New Roman"/>
          <w:szCs w:val="24"/>
        </w:rPr>
        <w:t>Когато стоките, които се придвижват по процедура ТИР, се намират в Обединеното кралство в края на преходния период, МКС ще продължи да се прилага за тези сценарии в съответствие с член 49, параграф 1 от Споразумението за оттегляне.</w:t>
      </w:r>
    </w:p>
    <w:p w:rsidR="00261245" w:rsidRPr="002B6C6C" w:rsidRDefault="00261245" w:rsidP="00261245">
      <w:pPr>
        <w:spacing w:after="0" w:line="240" w:lineRule="auto"/>
        <w:ind w:firstLine="708"/>
        <w:jc w:val="both"/>
        <w:rPr>
          <w:rStyle w:val="tlid-translation"/>
          <w:rFonts w:cs="Times New Roman"/>
          <w:szCs w:val="24"/>
        </w:rPr>
      </w:pPr>
      <w:r w:rsidRPr="002B6C6C">
        <w:rPr>
          <w:rStyle w:val="tlid-translation"/>
          <w:rFonts w:cs="Times New Roman"/>
          <w:szCs w:val="24"/>
        </w:rPr>
        <w:t>а) Когато стоките са поставени под процедура ТИР в Съюза с получаване/напускане в Обединеното кралство и стоките вече се намират в Обединеното кралство, движението на ТИР ще продължи в рамките на МКС. Получаващото митническо учреждение/митническото учреждение на напускане в Обединеното кралство ще изпрати съответните съобщения по NCTS TIR до отправното митническо учреждение/митническото учреждение на въвеждане, намиращо се в Съюза.</w:t>
      </w:r>
    </w:p>
    <w:p w:rsidR="00261245" w:rsidRPr="002B6C6C" w:rsidRDefault="00261245" w:rsidP="00261245">
      <w:pPr>
        <w:spacing w:after="0" w:line="240" w:lineRule="auto"/>
        <w:ind w:firstLine="708"/>
        <w:jc w:val="both"/>
        <w:rPr>
          <w:rStyle w:val="tlid-translation"/>
          <w:rFonts w:cs="Times New Roman"/>
          <w:szCs w:val="24"/>
        </w:rPr>
      </w:pPr>
      <w:r w:rsidRPr="002B6C6C">
        <w:rPr>
          <w:rStyle w:val="tlid-translation"/>
          <w:rFonts w:cs="Times New Roman"/>
          <w:szCs w:val="24"/>
        </w:rPr>
        <w:t>б) Когато стоките са поставени под процедура ТИР в Обединеното кралство с местоназначение в Съюза и стоките все още се намират в Обединеното кралство в края на преходния период, това движение ТИР ще продължи по МКС (и в NCTS) до местоназначението му в Съюза. Когато стоките пристигнат в митническо учреждение на външната граница на ЕС с Обединеното кралство, карнетът ТИР с референтен номер за движение (MRN) на операцията ТИР доказва, че операцията е обхваната от Споразумението за оттегляне. При въвеждане в Съюза трябва да се подаде ENS, освен ако данните, необходими за ENS, вече не са предоставени или има освобождаване от задължението за подаване на ENS съгласно МКС. Движението TIR ще продължи по МКС до получаващото митническо учреждение в ЕС /митническото учреждение на напускане, което ще изпрати съответните съобщения в NCTS ТИР до отправното митническо учреждение/митническото на въвеждане, намиращо се в Обединеното кралство.</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 xml:space="preserve">в) Когато стоките, обхванати от карнет ТИР, се придвижват между отправно митническо учреждение/митническо учреждение на въвеждане в държава членка през Обединеното кралство до получаващо митническо учреждение/митническо учреждение на напускане в друга държава членка и тези стоки се намират в Обединеното кралство в края на преходен период, движението ТИР ще продължи по МКС (и в NCTS) до местоназначението си. Когато стоките пристигнат в митническо учреждение за повторно въвеждане на външната граница на ЕС с Обединеното кралство, карнетът ТИР с референтен номер за движение (MRN) на операцията ТИР доказва, че операцията е обхваната от Споразумението за оттегляне. Преди въвеждането на митническата територия на Съюза на границата между Обединеното кралство и ЕС, </w:t>
      </w:r>
      <w:r w:rsidRPr="002B6C6C">
        <w:rPr>
          <w:rStyle w:val="tlid-translation"/>
          <w:rFonts w:cs="Times New Roman"/>
          <w:szCs w:val="24"/>
        </w:rPr>
        <w:lastRenderedPageBreak/>
        <w:t>трябва да се подаде ENS, освен ако данните, необходими за ENS, вече не са били предоставени или има освобождаване от задължението за подаване на ENS съгласно МКС. Движението TIR ще продължи по МКС до получаващото митническото учреждение в ЕС/митническото учреждение на напускане, което ще изпрати съответните съобщения в NCTS ТИР до отправното митническо учреждение/митническото учреждение на въвеждане, намиращо се в Съюза.</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Във всички останали ситуации, т.е. когато стоките няма да се намират в Обединеното кралство в края на преходния период, граничните формалности, както на всяка друга граница с трета държава, ще се прилагат за операции ТИР.</w:t>
      </w:r>
    </w:p>
    <w:p w:rsidR="002B6C6C" w:rsidRDefault="00261245" w:rsidP="002B6C6C">
      <w:pPr>
        <w:spacing w:after="0" w:line="240" w:lineRule="auto"/>
        <w:ind w:firstLine="708"/>
        <w:jc w:val="both"/>
        <w:rPr>
          <w:rStyle w:val="tlid-translation"/>
          <w:rFonts w:cs="Times New Roman"/>
          <w:szCs w:val="24"/>
        </w:rPr>
      </w:pPr>
      <w:r w:rsidRPr="002B6C6C">
        <w:rPr>
          <w:rStyle w:val="tlid-translation"/>
          <w:rFonts w:cs="Times New Roman"/>
          <w:szCs w:val="24"/>
        </w:rPr>
        <w:t>а) Стоки, които се придвижват под операция ТИР от отправно митническо учреждение/митническо учреждение на въвеждане в Съюза до получаващо митническо учреждение/митническо учреждение на напускане в Обединеното кралство</w:t>
      </w:r>
      <w:r w:rsidR="002B6C6C">
        <w:rPr>
          <w:rStyle w:val="tlid-translation"/>
          <w:rFonts w:cs="Times New Roman"/>
          <w:szCs w:val="24"/>
        </w:rPr>
        <w:t>.</w:t>
      </w:r>
    </w:p>
    <w:p w:rsidR="002B6C6C" w:rsidRDefault="00261245" w:rsidP="002B6C6C">
      <w:pPr>
        <w:spacing w:after="0" w:line="240" w:lineRule="auto"/>
        <w:ind w:firstLine="708"/>
        <w:jc w:val="both"/>
        <w:rPr>
          <w:rStyle w:val="tlid-translation"/>
          <w:rFonts w:cs="Times New Roman"/>
          <w:szCs w:val="24"/>
        </w:rPr>
      </w:pPr>
      <w:r w:rsidRPr="002B6C6C">
        <w:rPr>
          <w:rStyle w:val="tlid-translation"/>
          <w:rFonts w:cs="Times New Roman"/>
          <w:szCs w:val="24"/>
        </w:rPr>
        <w:t xml:space="preserve">Когато стоките са поставени под процедура ТИР в Съюза с получаване/напускане в Обединеното кралство и тези стоки все още се намират в Съюза в края на преходния период, тази процедура ТИР ще завърши  най-късно за територията на Съюза в митническото учреждение </w:t>
      </w:r>
      <w:r w:rsidR="002B6C6C">
        <w:rPr>
          <w:rStyle w:val="tlid-translation"/>
          <w:rFonts w:cs="Times New Roman"/>
          <w:szCs w:val="24"/>
        </w:rPr>
        <w:t xml:space="preserve">на физическото напускане от ЕС. </w:t>
      </w:r>
      <w:r w:rsidRPr="002B6C6C">
        <w:rPr>
          <w:rStyle w:val="tlid-translation"/>
          <w:rFonts w:cs="Times New Roman"/>
          <w:szCs w:val="24"/>
        </w:rPr>
        <w:t xml:space="preserve">Това учреждение ще стане получаващо митническо учреждение/митническо учреждение на напускане. То трябва да изиска съответните данни от отправното митническо учреждение и да изпълни всички формалности на получаващото/митническото учреждение на напускане. За напускане на стоките на външната граница на Съюза трябва да се подаде EXS, освен ако данните, необходими за анализ на риска за целите на сигурност и безопасност, вече не са предоставени или </w:t>
      </w:r>
      <w:r w:rsidRPr="002B6C6C">
        <w:rPr>
          <w:rFonts w:cs="Times New Roman"/>
          <w:szCs w:val="24"/>
        </w:rPr>
        <w:t xml:space="preserve">има освобождаване от задължението </w:t>
      </w:r>
      <w:r w:rsidRPr="002B6C6C">
        <w:rPr>
          <w:rStyle w:val="tlid-translation"/>
          <w:rFonts w:cs="Times New Roman"/>
          <w:szCs w:val="24"/>
        </w:rPr>
        <w:t xml:space="preserve">за подаване на </w:t>
      </w:r>
      <w:r w:rsidR="002B6C6C">
        <w:rPr>
          <w:rStyle w:val="tlid-translation"/>
          <w:rFonts w:cs="Times New Roman"/>
          <w:szCs w:val="24"/>
        </w:rPr>
        <w:t xml:space="preserve">предварителна декларация за </w:t>
      </w:r>
      <w:r w:rsidRPr="002B6C6C">
        <w:rPr>
          <w:rStyle w:val="tlid-translation"/>
          <w:rFonts w:cs="Times New Roman"/>
          <w:szCs w:val="24"/>
        </w:rPr>
        <w:t>заминаване съгласно МКС.</w:t>
      </w:r>
      <w:r w:rsidR="002B6C6C">
        <w:rPr>
          <w:rStyle w:val="tlid-translation"/>
          <w:rFonts w:cs="Times New Roman"/>
          <w:szCs w:val="24"/>
        </w:rPr>
        <w:t xml:space="preserve"> </w:t>
      </w:r>
    </w:p>
    <w:p w:rsidR="00551F6A" w:rsidRDefault="002B6C6C" w:rsidP="002B6C6C">
      <w:pPr>
        <w:spacing w:after="0" w:line="240" w:lineRule="auto"/>
        <w:ind w:firstLine="708"/>
        <w:jc w:val="both"/>
        <w:rPr>
          <w:rStyle w:val="tlid-translation"/>
          <w:rFonts w:cs="Times New Roman"/>
          <w:szCs w:val="24"/>
        </w:rPr>
      </w:pPr>
      <w:r>
        <w:rPr>
          <w:rStyle w:val="tlid-translation"/>
          <w:rFonts w:cs="Times New Roman"/>
          <w:szCs w:val="24"/>
        </w:rPr>
        <w:t>Когато стоките</w:t>
      </w:r>
      <w:r w:rsidR="00261245" w:rsidRPr="002B6C6C">
        <w:rPr>
          <w:rStyle w:val="tlid-translation"/>
          <w:rFonts w:cs="Times New Roman"/>
          <w:szCs w:val="24"/>
        </w:rPr>
        <w:t xml:space="preserve"> </w:t>
      </w:r>
      <w:r>
        <w:rPr>
          <w:rStyle w:val="tlid-translation"/>
          <w:rFonts w:cs="Times New Roman"/>
          <w:szCs w:val="24"/>
        </w:rPr>
        <w:t>поставени под процедура ТИР</w:t>
      </w:r>
      <w:r w:rsidR="00551F6A" w:rsidRPr="00551F6A">
        <w:rPr>
          <w:rStyle w:val="tlid-translation"/>
          <w:rFonts w:cs="Times New Roman"/>
          <w:szCs w:val="24"/>
        </w:rPr>
        <w:t xml:space="preserve"> </w:t>
      </w:r>
      <w:r w:rsidR="00551F6A" w:rsidRPr="002B6C6C">
        <w:rPr>
          <w:rStyle w:val="tlid-translation"/>
          <w:rFonts w:cs="Times New Roman"/>
          <w:szCs w:val="24"/>
        </w:rPr>
        <w:t>в Съюза с получаване/напускане в Обединеното кралство, са напуснали Съюза, но все още не са пристигнали в Обединеното кралство</w:t>
      </w:r>
      <w:r w:rsidR="00261245" w:rsidRPr="002B6C6C">
        <w:rPr>
          <w:rStyle w:val="tlid-translation"/>
          <w:rFonts w:cs="Times New Roman"/>
          <w:szCs w:val="24"/>
        </w:rPr>
        <w:t xml:space="preserve"> </w:t>
      </w:r>
      <w:r w:rsidR="00551F6A" w:rsidRPr="002B6C6C">
        <w:rPr>
          <w:rStyle w:val="tlid-translation"/>
          <w:rFonts w:cs="Times New Roman"/>
          <w:szCs w:val="24"/>
        </w:rPr>
        <w:t>са напуснали Съюза, но все още не са пристигнали в Обединеното кралство в края на преходния период, движението ТИР ще бъде предмет на митническото законодателство на Обединеното кралство и на Конвенция ТИР. Титулярите на режима ще трябва да предоставят алтернативно доказателство за завършване на процедурата ТИР, а отправното митническото учреждение/митническото учреждение в Съюза ще трябва да завърши и приключи операцията ръчно</w:t>
      </w:r>
      <w:r w:rsidR="00551F6A">
        <w:rPr>
          <w:rStyle w:val="tlid-translation"/>
          <w:rFonts w:cs="Times New Roman"/>
          <w:szCs w:val="24"/>
        </w:rPr>
        <w:t>.</w:t>
      </w:r>
    </w:p>
    <w:p w:rsidR="00261245" w:rsidRPr="002B6C6C" w:rsidRDefault="00551F6A" w:rsidP="002B6C6C">
      <w:pPr>
        <w:spacing w:after="0" w:line="240" w:lineRule="auto"/>
        <w:ind w:firstLine="708"/>
        <w:jc w:val="both"/>
        <w:rPr>
          <w:rFonts w:cs="Times New Roman"/>
          <w:szCs w:val="24"/>
        </w:rPr>
      </w:pPr>
      <w:r w:rsidRPr="002B6C6C">
        <w:rPr>
          <w:rStyle w:val="tlid-translation"/>
          <w:rFonts w:cs="Times New Roman"/>
          <w:szCs w:val="24"/>
        </w:rPr>
        <w:t>б) Стоки, които се придвижват под операция ТИР от отправно митническо учреждение/митническо учреждение на въвеждане в Обединеното кралство до получаващо митническо учреждение/митническо учреждение на напускане в Съюза</w:t>
      </w:r>
      <w:r w:rsidR="00261245" w:rsidRPr="002B6C6C">
        <w:rPr>
          <w:rStyle w:val="tlid-translation"/>
          <w:rFonts w:cs="Times New Roman"/>
          <w:szCs w:val="24"/>
        </w:rPr>
        <w:t xml:space="preserve">                                                                                                                                                                                                                                                                   </w:t>
      </w:r>
      <w:r>
        <w:rPr>
          <w:rStyle w:val="tlid-translation"/>
          <w:rFonts w:cs="Times New Roman"/>
          <w:szCs w:val="24"/>
        </w:rPr>
        <w:t xml:space="preserve">            </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Когато стоките са поставени под процедура ТИР в Обединеното кралство с местоназначение в Съюза и стоките вече се намират в Съюза в края на преходния период, това движение ТИР може да продължи до местоназначението в Съюза. Когато стоките пристигнат в получаващото/митническото учреждение на напускане, операцията ще се третира като всяка друга операция ТИР.</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в) Стоки, които се придвижват под операция ТИР през Обединеното кралство</w:t>
      </w:r>
    </w:p>
    <w:p w:rsidR="00261245" w:rsidRPr="002B6C6C" w:rsidRDefault="00261245" w:rsidP="00261245">
      <w:pPr>
        <w:spacing w:after="0" w:line="240" w:lineRule="auto"/>
        <w:ind w:firstLine="708"/>
        <w:jc w:val="both"/>
        <w:rPr>
          <w:rStyle w:val="tlid-translation"/>
          <w:rFonts w:cs="Times New Roman"/>
          <w:szCs w:val="24"/>
        </w:rPr>
      </w:pPr>
      <w:r w:rsidRPr="002B6C6C">
        <w:rPr>
          <w:rStyle w:val="tlid-translation"/>
          <w:rFonts w:cs="Times New Roman"/>
          <w:szCs w:val="24"/>
        </w:rPr>
        <w:t>Когато стоките се придвижват между отправно митническо учреждение/митническо учреждение на въвеждане в държава членка през Обединеното кралство до получаващо митническо учреждение/митническо учреждение на напускане в държава членка и тези стоки все още се намират в Съюза, преди да пресекат Обединеното кралство, се прилага следното: след в края на преходния период тази процедура ТИР завършва най-късно в митническото учреждение на напускане от Съюза.</w:t>
      </w:r>
    </w:p>
    <w:p w:rsidR="00261245" w:rsidRPr="002B6C6C" w:rsidRDefault="00261245" w:rsidP="00261245">
      <w:pPr>
        <w:spacing w:after="0" w:line="240" w:lineRule="auto"/>
        <w:ind w:firstLine="708"/>
        <w:jc w:val="both"/>
        <w:rPr>
          <w:rStyle w:val="tlid-translation"/>
          <w:rFonts w:cs="Times New Roman"/>
          <w:szCs w:val="24"/>
        </w:rPr>
      </w:pPr>
      <w:r w:rsidRPr="002B6C6C">
        <w:rPr>
          <w:rStyle w:val="tlid-translation"/>
          <w:rFonts w:cs="Times New Roman"/>
          <w:szCs w:val="24"/>
        </w:rPr>
        <w:lastRenderedPageBreak/>
        <w:t>Това учреждение става получаващо митническо учреждение/митническо учреждение на напускане. „Новите“ получаващи митнически учреждения/митнически учреждения на напускане ще изискат съответните данни от отправното митническо учреждение и ще изпълнят всички формалности на получаващо митническото учреждение/митническо учреждение на напускане. За напускането на стоките на външната граница на Съюза трябва да се подаде EXS, освен ако данните, необходими за анализ на риска за целите на сигурност и безопасност, вече не са били предоставени или има освобождаване от задължението за</w:t>
      </w:r>
      <w:r w:rsidRPr="002B6C6C">
        <w:rPr>
          <w:rFonts w:cs="Times New Roman"/>
          <w:szCs w:val="24"/>
        </w:rPr>
        <w:t xml:space="preserve"> подаване на предварителна декларация за заминаване съгласно МКС. </w:t>
      </w:r>
      <w:r w:rsidRPr="002B6C6C">
        <w:rPr>
          <w:rStyle w:val="tlid-translation"/>
          <w:rFonts w:cs="Times New Roman"/>
          <w:szCs w:val="24"/>
        </w:rPr>
        <w:t>Когато стоките след преминаване на Обединеното кралство пристигнат в митническото учреждение за повторно въвеждане на отправно митническо учреждение/митническо учреждение на въвеждане в Съюза, операцията ще се третира като всяка друга операция ТИР.</w:t>
      </w:r>
    </w:p>
    <w:p w:rsidR="00261245" w:rsidRPr="002B6C6C" w:rsidRDefault="00261245" w:rsidP="00261245">
      <w:pPr>
        <w:spacing w:after="0" w:line="240" w:lineRule="auto"/>
        <w:ind w:firstLine="708"/>
        <w:jc w:val="both"/>
        <w:rPr>
          <w:rFonts w:cs="Times New Roman"/>
          <w:szCs w:val="24"/>
        </w:rPr>
      </w:pPr>
      <w:r w:rsidRPr="002B6C6C">
        <w:rPr>
          <w:rStyle w:val="tlid-translation"/>
          <w:rFonts w:cs="Times New Roman"/>
          <w:szCs w:val="24"/>
        </w:rPr>
        <w:t>Когато стоките са преминали през Обединеното кралство и са повторно въведени на митническата територия на Съюза преди края на преходния период, движението ТИР може да продължи до местоназначението.</w:t>
      </w:r>
    </w:p>
    <w:p w:rsidR="00F971D6" w:rsidRPr="002B6C6C" w:rsidRDefault="00F971D6" w:rsidP="00F971D6">
      <w:pPr>
        <w:spacing w:after="0" w:line="240" w:lineRule="auto"/>
        <w:ind w:firstLine="708"/>
        <w:jc w:val="both"/>
        <w:rPr>
          <w:rFonts w:cs="Times New Roman"/>
          <w:b/>
          <w:szCs w:val="24"/>
        </w:rPr>
      </w:pPr>
      <w:r w:rsidRPr="002B6C6C">
        <w:rPr>
          <w:rStyle w:val="tlid-translation"/>
          <w:rFonts w:cs="Times New Roman"/>
          <w:b/>
          <w:szCs w:val="24"/>
        </w:rPr>
        <w:t>7.2 Специални режими, различни от транзит</w:t>
      </w:r>
    </w:p>
    <w:p w:rsidR="00F971D6" w:rsidRPr="002B6C6C" w:rsidRDefault="00F971D6" w:rsidP="00F971D6">
      <w:pPr>
        <w:spacing w:after="0" w:line="240" w:lineRule="auto"/>
        <w:ind w:firstLine="708"/>
        <w:jc w:val="both"/>
        <w:rPr>
          <w:rFonts w:cs="Times New Roman"/>
          <w:i/>
          <w:szCs w:val="24"/>
          <w:u w:val="single"/>
        </w:rPr>
      </w:pPr>
      <w:r w:rsidRPr="002B6C6C">
        <w:rPr>
          <w:rStyle w:val="tlid-translation"/>
          <w:rFonts w:cs="Times New Roman"/>
          <w:i/>
          <w:szCs w:val="24"/>
          <w:u w:val="single"/>
        </w:rPr>
        <w:t>Митническо складиране (МС)</w:t>
      </w:r>
    </w:p>
    <w:p w:rsidR="00F971D6" w:rsidRPr="002B6C6C" w:rsidRDefault="00F971D6" w:rsidP="00F971D6">
      <w:pPr>
        <w:spacing w:after="0" w:line="240" w:lineRule="auto"/>
        <w:ind w:firstLine="708"/>
        <w:jc w:val="both"/>
        <w:rPr>
          <w:rFonts w:cs="Times New Roman"/>
          <w:szCs w:val="24"/>
        </w:rPr>
      </w:pPr>
      <w:r w:rsidRPr="002B6C6C">
        <w:rPr>
          <w:rStyle w:val="tlid-translation"/>
          <w:rFonts w:cs="Times New Roman"/>
          <w:szCs w:val="24"/>
        </w:rPr>
        <w:t>Разрешенията за съоръжения за митническо складиране (МС), предоставени от митническите органи на държавите членки, включително движение на стоки от съоръжения за МС, разположени в Съюза, до съоръжения за CW, разположени в Обединеното кралство в съответствие с чл. 219  от МКС и чл. 179, параграф 3 от ДР трябва да бъдат изменени, за да се изключи такава възможност след края на преходния период.</w:t>
      </w:r>
    </w:p>
    <w:p w:rsidR="00F971D6" w:rsidRPr="002B6C6C" w:rsidRDefault="00F971D6" w:rsidP="00F971D6">
      <w:pPr>
        <w:spacing w:after="0" w:line="240" w:lineRule="auto"/>
        <w:ind w:firstLine="708"/>
        <w:jc w:val="both"/>
        <w:rPr>
          <w:rFonts w:cs="Times New Roman"/>
          <w:szCs w:val="24"/>
        </w:rPr>
      </w:pPr>
      <w:r w:rsidRPr="002B6C6C">
        <w:rPr>
          <w:rStyle w:val="tlid-translation"/>
          <w:rFonts w:cs="Times New Roman"/>
          <w:szCs w:val="24"/>
        </w:rPr>
        <w:t>Въз основа на чл. 49, параграф 1 от Споразумението за оттегляне, МКС ще се прилага за стоки, които са поставени под МС преди края на преходния период и се намират в съоръжение за МС в ОК в края на този период в продължение на дванадесет месеца след края на този период, както е посочено в приложение III към Споразумението за оттегляне.</w:t>
      </w:r>
    </w:p>
    <w:p w:rsidR="00F971D6" w:rsidRPr="002B6C6C" w:rsidRDefault="00F971D6" w:rsidP="00F971D6">
      <w:pPr>
        <w:spacing w:after="0" w:line="240" w:lineRule="auto"/>
        <w:ind w:firstLine="708"/>
        <w:jc w:val="both"/>
        <w:rPr>
          <w:rFonts w:cs="Times New Roman"/>
          <w:szCs w:val="24"/>
        </w:rPr>
      </w:pPr>
      <w:r w:rsidRPr="002B6C6C">
        <w:rPr>
          <w:rStyle w:val="tlid-translation"/>
          <w:rFonts w:cs="Times New Roman"/>
          <w:szCs w:val="24"/>
        </w:rPr>
        <w:t>Когато след края на преходния период митническата декларация за поставяне на стоки под МС се анулира (напр. тъй като несъюзни стоки всъщност не са били въведени в съоръженията за МС), стоките, обхванати от тази декларация, се считат че са били в/под предишни ситуации или режими (т.е. във ВС или под специален режим), в които те са били преди подаване на анулираната декларация за МС. Когато тези стоки се намират в Обединеното кралство, МКС се прилага за предишната ситуация или режим съгласно чл. 49, параграф 1 от Споразумението за оттегляне.</w:t>
      </w:r>
    </w:p>
    <w:p w:rsidR="00F971D6" w:rsidRPr="002B6C6C" w:rsidRDefault="00486EA3" w:rsidP="00F971D6">
      <w:pPr>
        <w:spacing w:after="0" w:line="240" w:lineRule="auto"/>
        <w:ind w:firstLine="708"/>
        <w:jc w:val="both"/>
        <w:rPr>
          <w:rStyle w:val="tlid-translation"/>
          <w:rFonts w:cs="Times New Roman"/>
          <w:szCs w:val="24"/>
        </w:rPr>
      </w:pPr>
      <w:r>
        <w:rPr>
          <w:rStyle w:val="tlid-translation"/>
          <w:rFonts w:cs="Times New Roman"/>
          <w:szCs w:val="24"/>
        </w:rPr>
        <w:t>В съответствие с чл.</w:t>
      </w:r>
      <w:r w:rsidR="00F971D6" w:rsidRPr="002B6C6C">
        <w:rPr>
          <w:rStyle w:val="tlid-translation"/>
          <w:rFonts w:cs="Times New Roman"/>
          <w:szCs w:val="24"/>
        </w:rPr>
        <w:t xml:space="preserve"> 49, параграф 1, втора алинея от Споразумението за оттегляне, всяко движение на стоки под МС между Съюза и Обединеното кралство съгласно чл. 219 от МКС се изключва, когато тези движения приключват едва след края на преходния период.</w:t>
      </w:r>
    </w:p>
    <w:p w:rsidR="00F971D6" w:rsidRPr="002B6C6C" w:rsidRDefault="00F971D6" w:rsidP="00F971D6">
      <w:pPr>
        <w:spacing w:after="0" w:line="240" w:lineRule="auto"/>
        <w:ind w:firstLine="708"/>
        <w:jc w:val="both"/>
        <w:rPr>
          <w:rFonts w:cs="Times New Roman"/>
          <w:szCs w:val="24"/>
        </w:rPr>
      </w:pPr>
      <w:r w:rsidRPr="002B6C6C">
        <w:rPr>
          <w:rStyle w:val="tlid-translation"/>
          <w:rFonts w:cs="Times New Roman"/>
          <w:szCs w:val="24"/>
        </w:rPr>
        <w:t>Когато стоките, складирани в съоръжение за МС в Обединеното кралство, се въведат в Съюза след края на преходния период, те трябва да изпълнят митническите формалности, установени в МКС за стоки, въведени на митническата територия на Съюза извън тази територия (т.е. ENS, декларация за ВС и митническа декларация).</w:t>
      </w:r>
    </w:p>
    <w:p w:rsidR="007A6D07" w:rsidRPr="002B6C6C" w:rsidRDefault="007A6D07" w:rsidP="007A6D07">
      <w:pPr>
        <w:spacing w:after="0" w:line="240" w:lineRule="auto"/>
        <w:ind w:firstLine="708"/>
        <w:jc w:val="both"/>
        <w:rPr>
          <w:rFonts w:cs="Times New Roman"/>
          <w:szCs w:val="24"/>
        </w:rPr>
      </w:pPr>
      <w:r w:rsidRPr="002B6C6C">
        <w:rPr>
          <w:rStyle w:val="tlid-translation"/>
          <w:rFonts w:cs="Times New Roman"/>
          <w:szCs w:val="24"/>
        </w:rPr>
        <w:t>Когато стоки, които</w:t>
      </w:r>
      <w:r w:rsidRPr="002B6C6C">
        <w:t xml:space="preserve"> </w:t>
      </w:r>
      <w:r w:rsidRPr="002B6C6C">
        <w:rPr>
          <w:rStyle w:val="tlid-translation"/>
          <w:rFonts w:cs="Times New Roman"/>
          <w:szCs w:val="24"/>
        </w:rPr>
        <w:t xml:space="preserve">се движат между съоръжение за МС в Обединеното кралство и друго съоръжение за МС в Съюза  пристигнат в Съюза в рамките на кратък период преди края на преходния период, без да има достатъчно време да достигнат до местоназначението си, и тяхното придвижване продължава в Съюза, считано от тази дата тези стоки не са покрити от разрешение, валидно в Съюза. Поради това засегнатият икономически оператор трябва да приключи този режим преди края на преходния период (напр. чрез поставяне на стоките под следващ митнически режим). </w:t>
      </w:r>
      <w:r w:rsidRPr="002B6C6C">
        <w:rPr>
          <w:rStyle w:val="tlid-translation"/>
          <w:rFonts w:cs="Times New Roman"/>
          <w:szCs w:val="24"/>
        </w:rPr>
        <w:lastRenderedPageBreak/>
        <w:t>Такъв следващ режим може да бъде също МС, при условие, че стоките са предмет на валидно разрешение, издадено от митническите органи на Съюза. В случай че такова регулиране не се извърши, за засегнатите стоки няма да са изпълнени задълженията, заложени в митническото законодателство относно съхранението на такива стоки на митническата територия на Съюза, и за това ще се приложи чл. 79 от МКС, т.е. ще възникне митническо задължение при неизпълнение.</w:t>
      </w:r>
    </w:p>
    <w:p w:rsidR="007A6D07" w:rsidRPr="002B6C6C" w:rsidRDefault="007A6D07" w:rsidP="007A6D07">
      <w:pPr>
        <w:spacing w:after="0" w:line="240" w:lineRule="auto"/>
        <w:ind w:firstLine="708"/>
        <w:jc w:val="both"/>
        <w:rPr>
          <w:rFonts w:cs="Times New Roman"/>
          <w:i/>
          <w:szCs w:val="24"/>
          <w:u w:val="single"/>
        </w:rPr>
      </w:pPr>
      <w:r w:rsidRPr="002B6C6C">
        <w:rPr>
          <w:rFonts w:cs="Times New Roman"/>
          <w:i/>
          <w:szCs w:val="24"/>
          <w:u w:val="single"/>
        </w:rPr>
        <w:t>Свободни зони</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 xml:space="preserve"> Въз основа на чл. 49, параграф 1 от Споразумението за оттегляне, МКС ще се прилага за стоките в свободна зона в Обединеното кралство само до края на преходния период, както е посочено в приложение III към Споразумението за оттегляне.</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Когато стоки, поставени под режим свободна зона в Обединеното кралство, се въведат в Съюза след края на преходния период, те трябва да изпълнят митническите формалности, установени в МКС за стоки, въведени на митническата територия на Съюза от място извън тази територия (т.е. ENS, декларация за ВС и митническа декларация).</w:t>
      </w:r>
    </w:p>
    <w:p w:rsidR="007A6D07" w:rsidRPr="002B6C6C" w:rsidRDefault="007A6D07" w:rsidP="007A6D07">
      <w:pPr>
        <w:spacing w:after="0" w:line="240" w:lineRule="auto"/>
        <w:ind w:firstLine="708"/>
        <w:jc w:val="both"/>
        <w:rPr>
          <w:rFonts w:cs="Times New Roman"/>
          <w:i/>
          <w:szCs w:val="24"/>
          <w:u w:val="single"/>
        </w:rPr>
      </w:pPr>
      <w:r w:rsidRPr="002B6C6C">
        <w:rPr>
          <w:rFonts w:cs="Times New Roman"/>
          <w:i/>
          <w:szCs w:val="24"/>
          <w:u w:val="single"/>
        </w:rPr>
        <w:t>Временен внос (ВВ)</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Въз основа на чл. 49, параграф 1 от Споразумението за оттегляне, МКС ще се прилага за стоките, които са поставени под режим временен внос (ВВ) преди края на преходния период и се намират в Обединеното кралство в края на този период в продължение на дванадесет месеца след вдигане на стоките за този режим, както е посочено в приложение III към Споразумението за оттегляне.</w:t>
      </w:r>
    </w:p>
    <w:p w:rsidR="007A6D07" w:rsidRPr="002B6C6C" w:rsidRDefault="007A6D07" w:rsidP="007A6D07">
      <w:pPr>
        <w:spacing w:after="0" w:line="240" w:lineRule="auto"/>
        <w:ind w:firstLine="708"/>
        <w:jc w:val="both"/>
        <w:rPr>
          <w:rStyle w:val="tlid-translation"/>
          <w:rFonts w:cs="Times New Roman"/>
          <w:szCs w:val="24"/>
        </w:rPr>
      </w:pPr>
      <w:r w:rsidRPr="002B6C6C">
        <w:rPr>
          <w:rStyle w:val="tlid-translation"/>
          <w:rFonts w:cs="Times New Roman"/>
          <w:szCs w:val="24"/>
        </w:rPr>
        <w:t>Когато след края на преходния период митническа декларация за поставяне на стоки под ВВ се анулира,</w:t>
      </w:r>
      <w:r w:rsidRPr="002B6C6C">
        <w:t xml:space="preserve"> </w:t>
      </w:r>
      <w:r w:rsidRPr="002B6C6C">
        <w:rPr>
          <w:rStyle w:val="tlid-translation"/>
          <w:rFonts w:cs="Times New Roman"/>
          <w:szCs w:val="24"/>
        </w:rPr>
        <w:t>стоките, обхванати от тази декларация, се считат че са</w:t>
      </w:r>
      <w:r w:rsidRPr="002B6C6C">
        <w:t xml:space="preserve"> </w:t>
      </w:r>
      <w:r w:rsidRPr="002B6C6C">
        <w:rPr>
          <w:rStyle w:val="tlid-translation"/>
          <w:rFonts w:cs="Times New Roman"/>
          <w:szCs w:val="24"/>
        </w:rPr>
        <w:t>в/под тяхна предишна ситуация или режим (напр. на временно складиране или под специален режим), в която те са били преди подаване на анулираната декларация за ВВ.</w:t>
      </w:r>
      <w:r w:rsidRPr="002B6C6C">
        <w:t xml:space="preserve"> </w:t>
      </w:r>
      <w:r w:rsidRPr="002B6C6C">
        <w:rPr>
          <w:rStyle w:val="tlid-translation"/>
          <w:rFonts w:cs="Times New Roman"/>
          <w:szCs w:val="24"/>
        </w:rPr>
        <w:t>Когато тези стоки се намират в Обединеното кралство, МКС се прилага за това временно складиране или специалния режим съгласно чл. 49, параграф 1 от Споразумението за оттегляне.</w:t>
      </w:r>
    </w:p>
    <w:p w:rsidR="007A6D07" w:rsidRPr="002B6C6C" w:rsidRDefault="007A6D07" w:rsidP="007A6D07">
      <w:pPr>
        <w:spacing w:after="0" w:line="240" w:lineRule="auto"/>
        <w:ind w:firstLine="708"/>
        <w:jc w:val="both"/>
        <w:rPr>
          <w:rStyle w:val="tlid-translation"/>
          <w:rFonts w:cs="Times New Roman"/>
          <w:szCs w:val="24"/>
        </w:rPr>
      </w:pPr>
      <w:r w:rsidRPr="002B6C6C">
        <w:rPr>
          <w:rStyle w:val="tlid-translation"/>
          <w:rFonts w:cs="Times New Roman"/>
          <w:szCs w:val="24"/>
        </w:rPr>
        <w:t>В съответствие с чл. 49, параграф 1, втора алинея от Споразумението за оттегляне, всяко движение на стоки под ВВ между Съюза и Обединеното кралство съгласно чл. 219 от МКС се изключва, когато тези движения приключват едва след края на преходния период.</w:t>
      </w:r>
    </w:p>
    <w:p w:rsidR="007A6D07" w:rsidRPr="002B6C6C" w:rsidRDefault="007A6D07" w:rsidP="007A6D07">
      <w:pPr>
        <w:spacing w:after="0" w:line="240" w:lineRule="auto"/>
        <w:ind w:firstLine="709"/>
        <w:jc w:val="both"/>
        <w:rPr>
          <w:rFonts w:cs="Times New Roman"/>
          <w:sz w:val="28"/>
          <w:szCs w:val="28"/>
        </w:rPr>
      </w:pPr>
      <w:r w:rsidRPr="002B6C6C">
        <w:rPr>
          <w:rStyle w:val="tlid-translation"/>
          <w:rFonts w:cs="Times New Roman"/>
          <w:szCs w:val="24"/>
        </w:rPr>
        <w:t>Когато стоки под ВВ се въведат от Обединеното кралство в Съюза след края на преходния период, те трябва да изпълнят митническите формалности, установени в МКС за стоки, въведени на митническата територия на Съюза от място извън тази територия (т.е. ENS, декларация за ВС и митническа декларация).</w:t>
      </w:r>
      <w:r w:rsidRPr="002B6C6C">
        <w:rPr>
          <w:rFonts w:cs="Times New Roman"/>
          <w:sz w:val="28"/>
          <w:szCs w:val="28"/>
        </w:rPr>
        <w:t xml:space="preserve"> </w:t>
      </w:r>
    </w:p>
    <w:p w:rsidR="007A6D07" w:rsidRPr="002B6C6C" w:rsidRDefault="007A6D07" w:rsidP="007A6D07">
      <w:pPr>
        <w:spacing w:after="0" w:line="240" w:lineRule="auto"/>
        <w:ind w:firstLine="709"/>
        <w:jc w:val="both"/>
        <w:rPr>
          <w:rFonts w:cs="Times New Roman"/>
          <w:szCs w:val="24"/>
        </w:rPr>
      </w:pPr>
      <w:r w:rsidRPr="002B6C6C">
        <w:rPr>
          <w:rFonts w:cs="Times New Roman"/>
          <w:szCs w:val="24"/>
        </w:rPr>
        <w:t>Когато стоки под ВВ, обхванати от разрешение на Обединеното кралство, се придвижват съгласно чл. 219 от МКС към Съюза преди края на преходния период и се възнамерява те да останат на митническата територия на Съюза, този режим ВВ следва да бъде приключен преди края на преходния период. Стоките трябва да бъдат: а) реекспортирани; б) поставени под следващ митнически режим; в) унищожени без отпадъци, или г) изоставени в полза на държавата. Такъв следващ режим може да бъде също ВВ, при условие, че стоките са предмет на валидно разрешение, издадено от митническите органи на държава членка. В случай, че такова приключване не се извърши, за съответните стоки няма да са изпълнени задълженията, заложени в митническото законодателство относно ВВ на такива стоки на митническата територия на Съюза, и за това ще се приложи чл. 79 от МКС, т.е. ще възникне митническо задължение при неизпълнение.</w:t>
      </w:r>
    </w:p>
    <w:p w:rsidR="007A6D07" w:rsidRPr="002B6C6C" w:rsidRDefault="007A6D07" w:rsidP="007A6D07">
      <w:pPr>
        <w:spacing w:after="0" w:line="240" w:lineRule="auto"/>
        <w:ind w:firstLine="708"/>
        <w:jc w:val="both"/>
        <w:rPr>
          <w:rFonts w:cs="Times New Roman"/>
          <w:i/>
          <w:szCs w:val="24"/>
          <w:u w:val="single"/>
        </w:rPr>
      </w:pPr>
      <w:r w:rsidRPr="002B6C6C">
        <w:rPr>
          <w:rFonts w:cs="Times New Roman"/>
          <w:i/>
          <w:szCs w:val="24"/>
          <w:u w:val="single"/>
        </w:rPr>
        <w:t>Карнети ATA</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lastRenderedPageBreak/>
        <w:t>Обединеното кралство е договаряща страна със собствено право по Конвенция АТА и по Истанбулската конвенция. Следователно карнетите ATA на Обединеното кралство остават валидни за стоки под ВВ, намиращи се в Обединеното кралство след</w:t>
      </w:r>
      <w:r w:rsidRPr="002B6C6C">
        <w:rPr>
          <w:rFonts w:cs="Times New Roman"/>
          <w:b/>
          <w:szCs w:val="24"/>
        </w:rPr>
        <w:t xml:space="preserve"> </w:t>
      </w:r>
      <w:r w:rsidRPr="002B6C6C">
        <w:rPr>
          <w:rFonts w:cs="Times New Roman"/>
          <w:szCs w:val="24"/>
        </w:rPr>
        <w:t>края на преходния период.</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Икономическите оператори, които понастоящем доставят временно стоки от Обединеното кралство в друга</w:t>
      </w:r>
      <w:r w:rsidRPr="002B6C6C">
        <w:rPr>
          <w:rFonts w:cs="Times New Roman"/>
          <w:b/>
          <w:szCs w:val="24"/>
        </w:rPr>
        <w:t xml:space="preserve"> </w:t>
      </w:r>
      <w:r w:rsidRPr="002B6C6C">
        <w:rPr>
          <w:rFonts w:cs="Times New Roman"/>
          <w:szCs w:val="24"/>
        </w:rPr>
        <w:t>държава членка или обратно (напр. стоки, доставени за временни експозиции), ще трябва да поставят такива стоки под режим временен внос след края на преходния период. Те могат да използват карнет ATA за тази цел.</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Когато стоки, покрити от карнет ATA, са били въведени от трета държава в Обединеното кралство преди края на преходния период и тези стоки се реекспортират от друга държава членка след тази дата, митническото учреждение на напускане ще подпечата отрязъка за реекспорт, който може да се използва като доказателство за реекспорт. Това доказателство може да бъде предоставено на митническото учреждение на Обединеното кралство, където стоките са били въведени пр</w:t>
      </w:r>
      <w:r w:rsidR="0064752D">
        <w:rPr>
          <w:rFonts w:cs="Times New Roman"/>
          <w:szCs w:val="24"/>
        </w:rPr>
        <w:t>еди това. Всяко друго документ</w:t>
      </w:r>
      <w:r w:rsidRPr="002B6C6C">
        <w:rPr>
          <w:rFonts w:cs="Times New Roman"/>
          <w:szCs w:val="24"/>
        </w:rPr>
        <w:t>но доказателство, показващо, че стоките са извън митническата територия на Съюза, също може да бъде прието като доказателство за реекспорт (напр. митническа декларация, показваща, че стоките са въведени в трета държава). Това важи и когато карнет ATA покрива стоки, доставени в Съюза от трета държава преди края на преходния период и реекспортирани от Обединеното кралство след края на този период.</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Карнети ATA, издадени в Съюза за стоки, въведени от Съюза в Обединеното кралство преди края на преходния период и въведени от Обединеното кралство в трета държава след тази дата, ще се считат за декларация за износ (член 339 от РИ).</w:t>
      </w:r>
    </w:p>
    <w:p w:rsidR="007A6D07" w:rsidRPr="002B6C6C" w:rsidRDefault="007A6D07" w:rsidP="007A6D07">
      <w:pPr>
        <w:spacing w:after="0" w:line="240" w:lineRule="auto"/>
        <w:ind w:left="709"/>
        <w:jc w:val="both"/>
        <w:rPr>
          <w:rFonts w:cs="Times New Roman"/>
          <w:i/>
          <w:szCs w:val="24"/>
          <w:u w:val="single"/>
        </w:rPr>
      </w:pPr>
      <w:r w:rsidRPr="002B6C6C">
        <w:rPr>
          <w:rFonts w:cs="Times New Roman"/>
          <w:i/>
          <w:szCs w:val="24"/>
          <w:u w:val="single"/>
        </w:rPr>
        <w:t>Специфична употреба (СУ)</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Въз основа на чл. 49, параграф 1 от Споразумението за оттегляне, МКС ще се прилага за стоките, поставени под режим СУ преди края на преходния период и които се намират в Обединеното кралство в края на този период в продължение на дванадесет месеца след вдигане на стоките за този режим, както е посочено в приложение III към Споразумението за оттегляне.</w:t>
      </w:r>
    </w:p>
    <w:p w:rsidR="007A6D07" w:rsidRPr="002B6C6C" w:rsidRDefault="007A6D07" w:rsidP="007A6D07">
      <w:pPr>
        <w:spacing w:after="0" w:line="240" w:lineRule="auto"/>
        <w:ind w:firstLine="708"/>
        <w:jc w:val="both"/>
        <w:rPr>
          <w:rStyle w:val="tlid-translation"/>
          <w:rFonts w:cs="Times New Roman"/>
          <w:szCs w:val="24"/>
        </w:rPr>
      </w:pPr>
      <w:r w:rsidRPr="002B6C6C">
        <w:rPr>
          <w:rStyle w:val="tlid-translation"/>
          <w:rFonts w:cs="Times New Roman"/>
          <w:szCs w:val="24"/>
        </w:rPr>
        <w:t>Когато след края на преходния период митническа декларация за поставяне на стоки под СУ се анулира,</w:t>
      </w:r>
      <w:r w:rsidRPr="002B6C6C">
        <w:t xml:space="preserve"> </w:t>
      </w:r>
      <w:r w:rsidRPr="002B6C6C">
        <w:rPr>
          <w:rStyle w:val="tlid-translation"/>
          <w:rFonts w:cs="Times New Roman"/>
          <w:szCs w:val="24"/>
        </w:rPr>
        <w:t>стоките, обхванати от тази декларация, се считат че са</w:t>
      </w:r>
      <w:r w:rsidRPr="002B6C6C">
        <w:t xml:space="preserve"> </w:t>
      </w:r>
      <w:r w:rsidRPr="002B6C6C">
        <w:rPr>
          <w:rStyle w:val="tlid-translation"/>
          <w:rFonts w:cs="Times New Roman"/>
          <w:szCs w:val="24"/>
        </w:rPr>
        <w:t>в/под тяхна предишна ситуация или режим (напр. на временно складиране или под специален режим), в която те са били преди подаване на анулираната декларация за СУ.</w:t>
      </w:r>
      <w:r w:rsidRPr="002B6C6C">
        <w:t xml:space="preserve"> </w:t>
      </w:r>
      <w:r w:rsidRPr="002B6C6C">
        <w:rPr>
          <w:rStyle w:val="tlid-translation"/>
          <w:rFonts w:cs="Times New Roman"/>
          <w:szCs w:val="24"/>
        </w:rPr>
        <w:t>Когато тези стоки се намират в Обединеното кралство, МКС се прилага за това временно складиране или специалния режим съгласно чл. 49, параграф 1 от Споразумението за оттегляне.</w:t>
      </w:r>
    </w:p>
    <w:p w:rsidR="007A6D07" w:rsidRPr="002B6C6C" w:rsidRDefault="00E630CF" w:rsidP="007A6D07">
      <w:pPr>
        <w:spacing w:after="0" w:line="240" w:lineRule="auto"/>
        <w:ind w:firstLine="708"/>
        <w:jc w:val="both"/>
        <w:rPr>
          <w:rStyle w:val="tlid-translation"/>
          <w:rFonts w:cs="Times New Roman"/>
          <w:szCs w:val="24"/>
        </w:rPr>
      </w:pPr>
      <w:r>
        <w:rPr>
          <w:rStyle w:val="tlid-translation"/>
          <w:rFonts w:cs="Times New Roman"/>
          <w:szCs w:val="24"/>
        </w:rPr>
        <w:t>В съответствие с чл.</w:t>
      </w:r>
      <w:r w:rsidR="007A6D07" w:rsidRPr="002B6C6C">
        <w:rPr>
          <w:rStyle w:val="tlid-translation"/>
          <w:rFonts w:cs="Times New Roman"/>
          <w:szCs w:val="24"/>
        </w:rPr>
        <w:t xml:space="preserve"> 49, параграф 1, втора алинея от Споразумението за оттегляне, всяко движение на стоки под СУ между Съюза и Обединеното кралство съгласно чл. 219 от МКС се изключва, когато тези движения приключват едва след края на преходния период.</w:t>
      </w:r>
    </w:p>
    <w:p w:rsidR="007A6D07" w:rsidRPr="002B6C6C" w:rsidRDefault="007A6D07" w:rsidP="007A6D07">
      <w:pPr>
        <w:spacing w:after="0" w:line="240" w:lineRule="auto"/>
        <w:ind w:firstLine="709"/>
        <w:jc w:val="both"/>
        <w:rPr>
          <w:rFonts w:cs="Times New Roman"/>
          <w:sz w:val="28"/>
          <w:szCs w:val="28"/>
        </w:rPr>
      </w:pPr>
      <w:r w:rsidRPr="002B6C6C">
        <w:rPr>
          <w:rStyle w:val="tlid-translation"/>
          <w:rFonts w:cs="Times New Roman"/>
          <w:szCs w:val="24"/>
        </w:rPr>
        <w:t>Когато стоки под СУ се въведат от Обединеното кралство в Съюза след края на преходния период, те трябва да изпълнят митническите формалности, установени в МКС за стоките, въведени от трета държава (т.е. ENS, декларация за ВС и митническа декларация).</w:t>
      </w:r>
      <w:r w:rsidRPr="002B6C6C">
        <w:rPr>
          <w:rFonts w:cs="Times New Roman"/>
          <w:sz w:val="28"/>
          <w:szCs w:val="28"/>
        </w:rPr>
        <w:t xml:space="preserve"> </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Когато стоки под СУ, обхванати от разрешение на Обединеното к</w:t>
      </w:r>
      <w:r w:rsidR="00E630CF">
        <w:rPr>
          <w:rFonts w:cs="Times New Roman"/>
          <w:szCs w:val="24"/>
        </w:rPr>
        <w:t>ралство, се придвижват съгласно чл.</w:t>
      </w:r>
      <w:r w:rsidRPr="002B6C6C">
        <w:rPr>
          <w:rFonts w:cs="Times New Roman"/>
          <w:szCs w:val="24"/>
        </w:rPr>
        <w:t xml:space="preserve"> 219 от МКС към Съюза преди края на преходния период и се възнамерява те да останат на митническата територия на Съюза, този режим СУ следва да бъде приключен преди тази дата.</w:t>
      </w:r>
      <w:r w:rsidRPr="002B6C6C">
        <w:t xml:space="preserve"> </w:t>
      </w:r>
      <w:r w:rsidRPr="002B6C6C">
        <w:rPr>
          <w:rFonts w:cs="Times New Roman"/>
          <w:szCs w:val="24"/>
        </w:rPr>
        <w:t xml:space="preserve">Стоките трябва да бъдат: а) изведени от митническата територия на Съюза; б) използвани за целите за освобождаване от мита или за прилагане на намалена ставка на митата; в) унищожени с или без останали </w:t>
      </w:r>
      <w:r w:rsidRPr="002B6C6C">
        <w:rPr>
          <w:rFonts w:cs="Times New Roman"/>
          <w:szCs w:val="24"/>
        </w:rPr>
        <w:lastRenderedPageBreak/>
        <w:t>отпадъци, или г) изоставени в полза на държавата. Същото се прилага в случай на разрешения за прехвърляне на права и задължения (ТОРО) и за придвижване на стоки съгласно членове 218 и 219 от МКС. В случай че посоченото по-горе приключване не се извърши, за съответните стоки няма да са изпълнени задълженията, посочени в митническото законодателство относно специфичната употреба на такива стоки в рамките на митническата територия на Съюза, и затова ще се приложи член 79 от МКС, т.е. ще възникне митническо задължение при неизпълнение.</w:t>
      </w:r>
    </w:p>
    <w:p w:rsidR="007A6D07" w:rsidRPr="002B6C6C" w:rsidRDefault="007A6D07" w:rsidP="007A6D07">
      <w:pPr>
        <w:spacing w:after="0" w:line="240" w:lineRule="auto"/>
        <w:ind w:firstLine="708"/>
        <w:jc w:val="both"/>
        <w:rPr>
          <w:rFonts w:cs="Times New Roman"/>
          <w:i/>
          <w:szCs w:val="24"/>
          <w:u w:val="single"/>
        </w:rPr>
      </w:pPr>
      <w:r w:rsidRPr="002B6C6C">
        <w:rPr>
          <w:rFonts w:cs="Times New Roman"/>
          <w:i/>
          <w:szCs w:val="24"/>
          <w:u w:val="single"/>
        </w:rPr>
        <w:t>Активно усъвършенстване (АУ)</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Въз основа на чл. 49, параграф 1 от Споразумението за оттегляне, МКС ще се прилага за стоките, които са поставени под режим активно усъвършенстване (АУ) преди края на преходния период и се намират в Обединеното кралство в края на този период в продължение на дванадесет месеца след вдигане на стоките за този режим, както е посочено в приложение III към Споразумението за оттегляне.</w:t>
      </w:r>
    </w:p>
    <w:p w:rsidR="007A6D07" w:rsidRPr="002B6C6C" w:rsidRDefault="007A6D07" w:rsidP="007A6D07">
      <w:pPr>
        <w:spacing w:after="0" w:line="240" w:lineRule="auto"/>
        <w:ind w:firstLine="708"/>
        <w:jc w:val="both"/>
        <w:rPr>
          <w:rStyle w:val="tlid-translation"/>
          <w:rFonts w:cs="Times New Roman"/>
          <w:szCs w:val="24"/>
        </w:rPr>
      </w:pPr>
      <w:r w:rsidRPr="002B6C6C">
        <w:rPr>
          <w:rStyle w:val="tlid-translation"/>
          <w:rFonts w:cs="Times New Roman"/>
          <w:szCs w:val="24"/>
        </w:rPr>
        <w:t>Когато след края на преходния период митническа декларация за поставяне на стоки под АУ се анулира,</w:t>
      </w:r>
      <w:r w:rsidRPr="002B6C6C">
        <w:t xml:space="preserve"> </w:t>
      </w:r>
      <w:r w:rsidRPr="002B6C6C">
        <w:rPr>
          <w:rStyle w:val="tlid-translation"/>
          <w:rFonts w:cs="Times New Roman"/>
          <w:szCs w:val="24"/>
        </w:rPr>
        <w:t>стоките, обхванати от тази декларация, се считат че са</w:t>
      </w:r>
      <w:r w:rsidRPr="002B6C6C">
        <w:t xml:space="preserve"> </w:t>
      </w:r>
      <w:r w:rsidRPr="002B6C6C">
        <w:rPr>
          <w:rStyle w:val="tlid-translation"/>
          <w:rFonts w:cs="Times New Roman"/>
          <w:szCs w:val="24"/>
        </w:rPr>
        <w:t>в/под тяхна предишна ситуация или режим (напр. на временно складиране или под специален режим), в която те са били преди подаване на анулираната декларация за АУ.</w:t>
      </w:r>
      <w:r w:rsidRPr="002B6C6C">
        <w:t xml:space="preserve"> </w:t>
      </w:r>
      <w:r w:rsidRPr="002B6C6C">
        <w:rPr>
          <w:rStyle w:val="tlid-translation"/>
          <w:rFonts w:cs="Times New Roman"/>
          <w:szCs w:val="24"/>
        </w:rPr>
        <w:t>Когато тези стоки се намират в Обединеното кралство, МКС се прилага за това временно складиране или специалния режим съгласно чл. 49, параграф 1 от Споразумението за оттегляне.</w:t>
      </w:r>
    </w:p>
    <w:p w:rsidR="007A6D07" w:rsidRPr="002B6C6C" w:rsidRDefault="00E630CF" w:rsidP="007A6D07">
      <w:pPr>
        <w:spacing w:after="0" w:line="240" w:lineRule="auto"/>
        <w:ind w:firstLine="708"/>
        <w:jc w:val="both"/>
        <w:rPr>
          <w:rStyle w:val="tlid-translation"/>
          <w:rFonts w:cs="Times New Roman"/>
          <w:szCs w:val="24"/>
        </w:rPr>
      </w:pPr>
      <w:r>
        <w:rPr>
          <w:rStyle w:val="tlid-translation"/>
          <w:rFonts w:cs="Times New Roman"/>
          <w:szCs w:val="24"/>
        </w:rPr>
        <w:t>В съответствие с чл.</w:t>
      </w:r>
      <w:r w:rsidR="007A6D07" w:rsidRPr="002B6C6C">
        <w:rPr>
          <w:rStyle w:val="tlid-translation"/>
          <w:rFonts w:cs="Times New Roman"/>
          <w:szCs w:val="24"/>
        </w:rPr>
        <w:t xml:space="preserve"> 49, параграф 1, втора алинея от Споразумението за оттегляне, всяко движение на стоки под АУ между Съюза и Обединеното кралство съгласно чл. 219 от МКС се изключва, когато тези движения приключват едва след края на преходния период.</w:t>
      </w:r>
    </w:p>
    <w:p w:rsidR="007A6D07" w:rsidRPr="002B6C6C" w:rsidRDefault="007A6D07" w:rsidP="007A6D07">
      <w:pPr>
        <w:spacing w:after="0" w:line="240" w:lineRule="auto"/>
        <w:ind w:firstLine="709"/>
        <w:jc w:val="both"/>
        <w:rPr>
          <w:rFonts w:cs="Times New Roman"/>
          <w:szCs w:val="24"/>
        </w:rPr>
      </w:pPr>
      <w:r w:rsidRPr="002B6C6C">
        <w:rPr>
          <w:rFonts w:cs="Times New Roman"/>
          <w:szCs w:val="24"/>
        </w:rPr>
        <w:t xml:space="preserve">Когато стоки под АУ, обхванати от разрешение на Обединеното кралство, се </w:t>
      </w:r>
      <w:r w:rsidR="00E630CF">
        <w:rPr>
          <w:rFonts w:cs="Times New Roman"/>
          <w:szCs w:val="24"/>
        </w:rPr>
        <w:t>при</w:t>
      </w:r>
      <w:r w:rsidRPr="002B6C6C">
        <w:rPr>
          <w:rFonts w:cs="Times New Roman"/>
          <w:szCs w:val="24"/>
        </w:rPr>
        <w:t>движ</w:t>
      </w:r>
      <w:r w:rsidR="00E630CF">
        <w:rPr>
          <w:rFonts w:cs="Times New Roman"/>
          <w:szCs w:val="24"/>
        </w:rPr>
        <w:t>ват съгласно чл.</w:t>
      </w:r>
      <w:r w:rsidRPr="002B6C6C">
        <w:rPr>
          <w:rFonts w:cs="Times New Roman"/>
          <w:szCs w:val="24"/>
        </w:rPr>
        <w:t xml:space="preserve"> 219 от МКС към Съюза преди края на преходния период и се възнамерява те да останат на митническата територия на Съюза, този режим АУ следва да бъде приключен преди тази дата. Стоките трябва да бъдат: а) реекспортирани; б) поставени под следващ митнически режим; в) унищожени без отпадъци, или г) изоставени в полза на държавата. Такъв следващ режим може да бъде също АУ, при условие, че стоките са предмет на валидно разрешение, издадено от митническите органи на държава членка. В случай, че такова приключване не се извърши, за съответните стоки няма да са изпълнени задълженията, заложени в митническото законодателство относно усъвършенстването на такива стоки на митническата територия на Съюза, и ще се приложи чл. 79 от МКС, т.е. ще възникне митническо задължение при неизпълнение.</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Когато стоки под АУ се въведат от Обединеното кралство в Съюза след края на преходния период те трябва да изпълнят митническите формалности, установени в МКС за стоки, въведени на митническата територия на Съюза от място извън тази територия (т.е. ENS, декларация за ВС и митническа декларация).</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 xml:space="preserve">Когато въз основа на </w:t>
      </w:r>
      <w:r w:rsidR="00E630CF">
        <w:rPr>
          <w:rFonts w:cs="Times New Roman"/>
          <w:szCs w:val="24"/>
        </w:rPr>
        <w:t>чл.</w:t>
      </w:r>
      <w:r w:rsidRPr="002B6C6C">
        <w:rPr>
          <w:rFonts w:cs="Times New Roman"/>
          <w:szCs w:val="24"/>
        </w:rPr>
        <w:t xml:space="preserve"> 49, параграф 1 от Споразумението за оттегляне се прилага МКС за активно усъвършенстване EX/IM, ако еквивалентни стоки са изнесени преди края на преходния период, еквивалентното количество стоки (суровина) може да бъде внесено с пълно освобождаване от вносни мита дори след края на преходния период, при условие, че този внос се извърши в рамките на срока, който е установен в разрешението съгласно МКС или в приложение III към Споразумението за оттегляне, който от двата е по-кратък.</w:t>
      </w:r>
    </w:p>
    <w:p w:rsidR="007A6D07" w:rsidRPr="002B6C6C" w:rsidRDefault="007A6D07" w:rsidP="007A6D07">
      <w:pPr>
        <w:spacing w:after="0" w:line="240" w:lineRule="auto"/>
        <w:ind w:firstLine="708"/>
        <w:jc w:val="both"/>
        <w:rPr>
          <w:rFonts w:cs="Times New Roman"/>
          <w:i/>
          <w:szCs w:val="24"/>
          <w:u w:val="single"/>
        </w:rPr>
      </w:pPr>
      <w:r w:rsidRPr="002B6C6C">
        <w:rPr>
          <w:rFonts w:cs="Times New Roman"/>
          <w:i/>
          <w:szCs w:val="24"/>
          <w:u w:val="single"/>
        </w:rPr>
        <w:t xml:space="preserve">Пасивно усъвършенстване (ПУ) </w:t>
      </w:r>
    </w:p>
    <w:p w:rsidR="007A6D07" w:rsidRPr="002B6C6C" w:rsidRDefault="00E630CF" w:rsidP="007A6D07">
      <w:pPr>
        <w:spacing w:after="0" w:line="240" w:lineRule="auto"/>
        <w:ind w:firstLine="708"/>
        <w:jc w:val="both"/>
        <w:rPr>
          <w:rFonts w:cs="Times New Roman"/>
          <w:szCs w:val="24"/>
        </w:rPr>
      </w:pPr>
      <w:r>
        <w:rPr>
          <w:rFonts w:cs="Times New Roman"/>
          <w:szCs w:val="24"/>
        </w:rPr>
        <w:t>В</w:t>
      </w:r>
      <w:r w:rsidR="007A6D07" w:rsidRPr="002B6C6C">
        <w:rPr>
          <w:rFonts w:cs="Times New Roman"/>
          <w:szCs w:val="24"/>
        </w:rPr>
        <w:t>ъз основа на</w:t>
      </w:r>
      <w:r>
        <w:rPr>
          <w:rFonts w:cs="Times New Roman"/>
          <w:szCs w:val="24"/>
        </w:rPr>
        <w:t xml:space="preserve"> чл.</w:t>
      </w:r>
      <w:r w:rsidR="007A6D07" w:rsidRPr="002B6C6C">
        <w:rPr>
          <w:rFonts w:cs="Times New Roman"/>
          <w:szCs w:val="24"/>
        </w:rPr>
        <w:t xml:space="preserve"> 49, параграф 1 от Споразумението за оттегляне, МКС ще се прилага за стоките, поставени под режим пасивно усъвършенстване (ПУ) преди края на </w:t>
      </w:r>
      <w:r w:rsidR="007A6D07" w:rsidRPr="002B6C6C">
        <w:rPr>
          <w:rFonts w:cs="Times New Roman"/>
          <w:szCs w:val="24"/>
        </w:rPr>
        <w:lastRenderedPageBreak/>
        <w:t>преходния период когато съответните преработени продукти се въведат обратно в Обединеното кралство или в Съюза след края на този период. МКС ще се прилага до изтичане на срока, определен в разрешението съгласно МКС или в приложение III към Споразумението за оттегляне, който от двата е по-кратък.</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 xml:space="preserve">Когато след края на преходния период митническа декларация за поставяне на стоките под ПУ се анулира, стоките се считат за несъюзни стоки, когато се </w:t>
      </w:r>
      <w:proofErr w:type="spellStart"/>
      <w:r w:rsidRPr="002B6C6C">
        <w:rPr>
          <w:rFonts w:cs="Times New Roman"/>
          <w:szCs w:val="24"/>
        </w:rPr>
        <w:t>реимпортират</w:t>
      </w:r>
      <w:proofErr w:type="spellEnd"/>
      <w:r w:rsidRPr="002B6C6C">
        <w:rPr>
          <w:rFonts w:cs="Times New Roman"/>
          <w:szCs w:val="24"/>
        </w:rPr>
        <w:t xml:space="preserve"> в Съюза след края на този период.</w:t>
      </w:r>
    </w:p>
    <w:p w:rsidR="007A6D07" w:rsidRPr="002B6C6C" w:rsidRDefault="007A6D07" w:rsidP="007A6D07">
      <w:pPr>
        <w:spacing w:after="0" w:line="240" w:lineRule="auto"/>
        <w:ind w:firstLine="708"/>
        <w:jc w:val="both"/>
        <w:rPr>
          <w:rFonts w:cs="Times New Roman"/>
          <w:szCs w:val="24"/>
        </w:rPr>
      </w:pPr>
      <w:r w:rsidRPr="002B6C6C">
        <w:rPr>
          <w:rFonts w:cs="Times New Roman"/>
          <w:szCs w:val="24"/>
        </w:rPr>
        <w:t>Когато  въз основа на</w:t>
      </w:r>
      <w:r w:rsidR="00E630CF">
        <w:rPr>
          <w:rFonts w:cs="Times New Roman"/>
          <w:szCs w:val="24"/>
        </w:rPr>
        <w:t xml:space="preserve"> чл.</w:t>
      </w:r>
      <w:r w:rsidRPr="002B6C6C">
        <w:rPr>
          <w:rFonts w:cs="Times New Roman"/>
          <w:szCs w:val="24"/>
        </w:rPr>
        <w:t xml:space="preserve"> 49, параграф 1 от Споразумението за оттегляне МКС се прилага за пасивно усъвършенстване IM/EX, износът на еквивалентното количество стоки (суровина) може да се извърши в рамките на срока, определен в разрешението в съответствие с МКС или в приложение III към Споразумението за оттегляне, който от двата е по-кратък. Ако такъв износ не се осъществи, това би довело до неспазване на задълженията, установени в митническото законодателство относно режим </w:t>
      </w:r>
      <w:r w:rsidR="00E630CF">
        <w:rPr>
          <w:rFonts w:cs="Times New Roman"/>
          <w:szCs w:val="24"/>
        </w:rPr>
        <w:t>ПУ, и следователно ще се приложи</w:t>
      </w:r>
      <w:r w:rsidRPr="002B6C6C">
        <w:rPr>
          <w:rFonts w:cs="Times New Roman"/>
          <w:szCs w:val="24"/>
        </w:rPr>
        <w:t xml:space="preserve"> чл</w:t>
      </w:r>
      <w:r w:rsidR="00E630CF">
        <w:rPr>
          <w:rFonts w:cs="Times New Roman"/>
          <w:szCs w:val="24"/>
        </w:rPr>
        <w:t>.</w:t>
      </w:r>
      <w:r w:rsidRPr="002B6C6C">
        <w:rPr>
          <w:rFonts w:cs="Times New Roman"/>
          <w:szCs w:val="24"/>
        </w:rPr>
        <w:t xml:space="preserve"> 79 от МКС, т.е. ще възникне митническо задължение поради неизпълнение</w:t>
      </w:r>
      <w:r w:rsidR="00E630CF">
        <w:rPr>
          <w:rFonts w:cs="Times New Roman"/>
          <w:szCs w:val="24"/>
        </w:rPr>
        <w:t>.</w:t>
      </w:r>
    </w:p>
    <w:p w:rsidR="00F971D6" w:rsidRPr="002B6C6C" w:rsidRDefault="00F971D6" w:rsidP="007A6D07">
      <w:pPr>
        <w:pStyle w:val="Default"/>
        <w:ind w:firstLine="708"/>
        <w:jc w:val="both"/>
        <w:rPr>
          <w:rFonts w:ascii="Times New Roman" w:hAnsi="Times New Roman" w:cs="Times New Roman"/>
          <w:b/>
        </w:rPr>
      </w:pPr>
      <w:r w:rsidRPr="002B6C6C">
        <w:rPr>
          <w:rFonts w:ascii="Times New Roman" w:hAnsi="Times New Roman" w:cs="Times New Roman"/>
          <w:b/>
        </w:rPr>
        <w:t>8. Стоки, изведени от митническата територия на Съюза</w:t>
      </w:r>
    </w:p>
    <w:p w:rsidR="00F971D6" w:rsidRPr="002B6C6C" w:rsidRDefault="00F971D6" w:rsidP="00F971D6">
      <w:pPr>
        <w:pStyle w:val="Default"/>
        <w:ind w:firstLine="708"/>
        <w:jc w:val="both"/>
        <w:rPr>
          <w:rStyle w:val="tlid-translation"/>
          <w:rFonts w:ascii="Times New Roman" w:hAnsi="Times New Roman" w:cs="Times New Roman"/>
          <w:b/>
          <w:color w:val="auto"/>
        </w:rPr>
      </w:pPr>
      <w:r w:rsidRPr="002B6C6C">
        <w:rPr>
          <w:rFonts w:ascii="Times New Roman" w:hAnsi="Times New Roman" w:cs="Times New Roman"/>
          <w:b/>
          <w:color w:val="auto"/>
        </w:rPr>
        <w:t>8.1 Предварителна декларация за заминаване</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 xml:space="preserve">Съгласно чл. 263, параграф 3 от МКС, </w:t>
      </w:r>
      <w:r w:rsidRPr="002B6C6C">
        <w:rPr>
          <w:rFonts w:cs="Times New Roman"/>
        </w:rPr>
        <w:t>предварителната декларация за заминаван</w:t>
      </w:r>
      <w:r w:rsidRPr="002B6C6C">
        <w:rPr>
          <w:rStyle w:val="tlid-translation"/>
          <w:rFonts w:ascii="Times New Roman" w:hAnsi="Times New Roman" w:cs="Times New Roman"/>
          <w:color w:val="auto"/>
        </w:rPr>
        <w:t xml:space="preserve">е има формата на (i) митническа декларация за стоки, които се извеждат от митническата територия на Съюза; (ii) декларация за реекспорт; или (iii) EXS. В повечето случаи </w:t>
      </w:r>
      <w:r w:rsidRPr="002B6C6C">
        <w:rPr>
          <w:rFonts w:cs="Times New Roman"/>
        </w:rPr>
        <w:t>предварителната декларация за заминаване</w:t>
      </w:r>
      <w:r w:rsidRPr="002B6C6C">
        <w:rPr>
          <w:rStyle w:val="tlid-translation"/>
          <w:rFonts w:ascii="Times New Roman" w:hAnsi="Times New Roman" w:cs="Times New Roman"/>
          <w:color w:val="auto"/>
        </w:rPr>
        <w:t xml:space="preserve"> ще бъде предоставена под формата на митническа декларация.</w:t>
      </w:r>
      <w:r w:rsidRPr="002B6C6C">
        <w:rPr>
          <w:rFonts w:ascii="Roboto" w:hAnsi="Roboto"/>
          <w:color w:val="777777"/>
        </w:rPr>
        <w:t xml:space="preserve"> </w:t>
      </w:r>
      <w:r w:rsidRPr="002B6C6C">
        <w:rPr>
          <w:rStyle w:val="tlid-translation"/>
          <w:rFonts w:ascii="Times New Roman" w:hAnsi="Times New Roman" w:cs="Times New Roman"/>
          <w:color w:val="auto"/>
        </w:rPr>
        <w:t>За подробности относно изискванията за предварителната декларация за заминаване за конкретни сценарии на транзит или износ, в зависимост от местоположението на стоките в края на преходния период, моля, вижте съответно раздел 7.1 Транзит и 8.2 Износ и реекспорт</w:t>
      </w:r>
    </w:p>
    <w:p w:rsidR="00F971D6" w:rsidRPr="002B6C6C" w:rsidRDefault="00F971D6" w:rsidP="00F971D6">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 xml:space="preserve">Когато е подадена </w:t>
      </w:r>
      <w:r w:rsidRPr="002B6C6C">
        <w:rPr>
          <w:rFonts w:cs="Times New Roman"/>
        </w:rPr>
        <w:t>предварителна декларация за заминаване</w:t>
      </w:r>
      <w:r w:rsidRPr="002B6C6C">
        <w:rPr>
          <w:rStyle w:val="tlid-translation"/>
          <w:rFonts w:ascii="Times New Roman" w:hAnsi="Times New Roman" w:cs="Times New Roman"/>
          <w:color w:val="auto"/>
        </w:rPr>
        <w:t xml:space="preserve"> и, когато е приложимо, стоките са били вдигнати в Обединеното кралство или в Съюза преди края на преходния период, тази декларация остава валидна въз основа на чл. 48, параграф 2 от Споразумението за оттегляне до края на този период. След тази дата, когато стоките, вдигнати в Обединеното кралство, напускат за трета страна през Съюза или когато стоките, вдигнати в Съюза, напускат през Обединеното кралство, няма да се изисква нова </w:t>
      </w:r>
      <w:r w:rsidRPr="002B6C6C">
        <w:rPr>
          <w:rFonts w:cs="Times New Roman"/>
        </w:rPr>
        <w:t>предварителна декларация за заминаване</w:t>
      </w:r>
      <w:r w:rsidRPr="002B6C6C">
        <w:rPr>
          <w:rStyle w:val="tlid-translation"/>
          <w:rFonts w:ascii="Times New Roman" w:hAnsi="Times New Roman" w:cs="Times New Roman"/>
          <w:color w:val="auto"/>
        </w:rPr>
        <w:t>.</w:t>
      </w:r>
    </w:p>
    <w:p w:rsidR="00F971D6" w:rsidRPr="002B6C6C" w:rsidRDefault="00F971D6" w:rsidP="00F971D6">
      <w:pPr>
        <w:pStyle w:val="Default"/>
        <w:ind w:firstLine="708"/>
        <w:jc w:val="both"/>
        <w:rPr>
          <w:rFonts w:ascii="Times New Roman" w:hAnsi="Times New Roman" w:cs="Times New Roman"/>
          <w:b/>
          <w:color w:val="auto"/>
        </w:rPr>
      </w:pPr>
      <w:r w:rsidRPr="002B6C6C">
        <w:rPr>
          <w:rStyle w:val="tlid-translation"/>
          <w:rFonts w:ascii="Times New Roman" w:hAnsi="Times New Roman" w:cs="Times New Roman"/>
          <w:b/>
          <w:color w:val="auto"/>
        </w:rPr>
        <w:t>8.2 Износ и реекспорт</w:t>
      </w:r>
    </w:p>
    <w:p w:rsidR="00F971D6" w:rsidRPr="002B6C6C" w:rsidRDefault="00F971D6" w:rsidP="00F971D6">
      <w:pPr>
        <w:pStyle w:val="Default"/>
        <w:ind w:firstLine="708"/>
        <w:jc w:val="both"/>
        <w:rPr>
          <w:rFonts w:ascii="Times New Roman" w:hAnsi="Times New Roman" w:cs="Times New Roman"/>
          <w:i/>
          <w:color w:val="auto"/>
          <w:u w:val="single"/>
        </w:rPr>
      </w:pPr>
      <w:r w:rsidRPr="002B6C6C">
        <w:rPr>
          <w:rStyle w:val="tlid-translation"/>
          <w:rFonts w:ascii="Times New Roman" w:hAnsi="Times New Roman" w:cs="Times New Roman"/>
          <w:i/>
          <w:color w:val="auto"/>
          <w:u w:val="single"/>
        </w:rPr>
        <w:t>Стоки, вдигнати за износ, разположени в ОК в края на преходния период</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Когато стоките, вдигнати за износ, са разположени в ОК в края на преходния период, МКС ще продължи да се прилага в съответствие с чл. 49, параграф 1 от Споразумението за оттегляне.</w:t>
      </w:r>
    </w:p>
    <w:p w:rsidR="00F971D6" w:rsidRPr="002B6C6C" w:rsidRDefault="00F971D6" w:rsidP="00F971D6">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а) Когато стоките са били вдигнати за износ преди края на преходния период и са превозени до митническо учреждение на напускане в ОК или преминават през Обединеното кралство на път за митническо учреждение на напускане в друга държава членка и се намират в Обединеното кралство в края на преходния период, тези стоки ще продължат движението си до митническото учреждение на напускане в рамките на МКС. Митническото учреждение на напускане в ОК ще изпрати съответното съобщение чрез ECS, потвърждаващо физическото напускане на стоките до митническото учреждение на износ в Съюза. За тази цел Обединеното кралство ще запази достъпа до ECS за един месец от края на преходния период, както е посочено в приложение IV към Споразумението за оттегляне.</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 xml:space="preserve">Когато Обединеното кралство не изпрати съответното съобщение чрез ECS в рамките на едномесечния срок, посочен в приложение IV към Споразумението за оттегляне, икономическият оператор следва да инициира затваряне на износното </w:t>
      </w:r>
      <w:r w:rsidRPr="002B6C6C">
        <w:rPr>
          <w:rStyle w:val="tlid-translation"/>
          <w:rFonts w:ascii="Times New Roman" w:hAnsi="Times New Roman" w:cs="Times New Roman"/>
          <w:color w:val="auto"/>
        </w:rPr>
        <w:lastRenderedPageBreak/>
        <w:t>движение в митническото учреждение на износ въз основа на алтернативно доказателство издадено от митническото учреждение на напускане в Обединеното кралство.</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б) Когато стоките, вдигнати за износ в Обединеното кралство с митническо учреждение на напускане в Съюза, все още се намират в Обединеното кралство в края на преходния период, те ще продължат движението си до митническото учреждение на напускане в Съюза съгласно МКС. Митническото учреждение на напускане ще изпрати съответното съобщение до митническо учреждение на износ в Обединеното кралство. За тази цел ОК ще запази достъпа до ECS за период от един месец, както е посочено в приложение IV към Споразумението за оттегляне. Когато тези стоки се въведат на митническата територия на Съюза след края на преходния период, трябва да се подаде</w:t>
      </w:r>
      <w:r w:rsidRPr="002B6C6C">
        <w:rPr>
          <w:rFonts w:ascii="Times New Roman" w:hAnsi="Times New Roman" w:cs="Times New Roman"/>
          <w:color w:val="auto"/>
        </w:rPr>
        <w:t xml:space="preserve"> </w:t>
      </w:r>
      <w:r w:rsidRPr="002B6C6C">
        <w:rPr>
          <w:rStyle w:val="tlid-translation"/>
          <w:rFonts w:ascii="Times New Roman" w:hAnsi="Times New Roman" w:cs="Times New Roman"/>
          <w:color w:val="auto"/>
        </w:rPr>
        <w:t>ENS.</w:t>
      </w:r>
    </w:p>
    <w:p w:rsidR="00F971D6" w:rsidRPr="002B6C6C" w:rsidRDefault="00F971D6" w:rsidP="00F971D6">
      <w:pPr>
        <w:pStyle w:val="Default"/>
        <w:ind w:firstLine="708"/>
        <w:jc w:val="both"/>
        <w:rPr>
          <w:rFonts w:ascii="Times New Roman" w:hAnsi="Times New Roman" w:cs="Times New Roman"/>
          <w:i/>
          <w:color w:val="auto"/>
          <w:u w:val="single"/>
        </w:rPr>
      </w:pPr>
      <w:r w:rsidRPr="002B6C6C">
        <w:rPr>
          <w:rStyle w:val="tlid-translation"/>
          <w:rFonts w:ascii="Times New Roman" w:hAnsi="Times New Roman" w:cs="Times New Roman"/>
          <w:i/>
          <w:color w:val="auto"/>
          <w:u w:val="single"/>
        </w:rPr>
        <w:t>Стоки, вдигнати за износ, които са разположени в Съюза в края на преходния период</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 xml:space="preserve">а) Когато стоките, вдигнати за износ в Съюза преди края на преходния период, се превозват до митническо учреждение на напускане в ОК или преминават през Обединеното кралство на път за митническото учреждение на напускане в друга държава членка и тези стоки са все още намиращи се в Съюза към края на този период, предварително предвиденото митническо учреждение на напускане трябва да бъде заменено с митническо учреждение на напускане, разположено на границата на ЕС (пренасочване на движението за износ се извършва в ECS). Това митническо учреждение ще потвърди физическото напускане на стоките и ще изпрати съответното съобщение до митническото учреждение на износ. </w:t>
      </w:r>
    </w:p>
    <w:p w:rsidR="00F971D6" w:rsidRPr="002B6C6C" w:rsidRDefault="00F971D6" w:rsidP="00F971D6">
      <w:pPr>
        <w:pStyle w:val="Default"/>
        <w:ind w:firstLine="708"/>
        <w:jc w:val="both"/>
        <w:rPr>
          <w:rStyle w:val="tlid-translation"/>
          <w:rFonts w:ascii="Times New Roman" w:hAnsi="Times New Roman" w:cs="Times New Roman"/>
          <w:color w:val="auto"/>
        </w:rPr>
      </w:pPr>
      <w:r w:rsidRPr="002B6C6C">
        <w:rPr>
          <w:rStyle w:val="tlid-translation"/>
          <w:rFonts w:ascii="Times New Roman" w:hAnsi="Times New Roman" w:cs="Times New Roman"/>
          <w:color w:val="auto"/>
        </w:rPr>
        <w:t>б) Когато тези стоки вече са преминали Обединеното кралство на път за  митническо учреждение на напускане, разположено в друга държава членка и вече са на митническата територия на Съюза  в края на преходния период, няма да има въздействие върху текущата процедура (т.е. митническото учреждение на напускане на външната граница на ЕС все още потвърждава физическото напускане на стоките до митническото учреждение на износ).</w:t>
      </w:r>
    </w:p>
    <w:p w:rsidR="00F971D6" w:rsidRPr="002B6C6C" w:rsidRDefault="00F971D6" w:rsidP="00F971D6">
      <w:pPr>
        <w:pStyle w:val="Default"/>
        <w:ind w:firstLine="708"/>
        <w:jc w:val="both"/>
        <w:rPr>
          <w:rFonts w:ascii="Times New Roman" w:hAnsi="Times New Roman" w:cs="Times New Roman"/>
          <w:color w:val="auto"/>
        </w:rPr>
      </w:pPr>
      <w:r w:rsidRPr="002B6C6C">
        <w:rPr>
          <w:rStyle w:val="tlid-translation"/>
          <w:rFonts w:ascii="Times New Roman" w:hAnsi="Times New Roman" w:cs="Times New Roman"/>
          <w:color w:val="auto"/>
        </w:rPr>
        <w:t>в) Когато стоките, вдигнати за износ в ОК през митническо учреждение на напускане на ЕС, вече са разположени в Съюза в края на преходния период и след това достигнат до предвиденото митническо учреждение на напускане в ЕС, това митническо учреждение ще изпрати съответното съобщение в ECS за потвърждаване на физическото напускане на стоките до митническото учреждение на износ в ОК, стига ОК да има достъп до ECS, както е посочено в приложение IV към Споразумението за оттегляне.</w:t>
      </w:r>
    </w:p>
    <w:p w:rsidR="00F971D6" w:rsidRPr="002B6C6C" w:rsidRDefault="00F971D6" w:rsidP="00F971D6">
      <w:pPr>
        <w:spacing w:after="0" w:line="240" w:lineRule="auto"/>
        <w:ind w:firstLine="708"/>
        <w:jc w:val="both"/>
        <w:rPr>
          <w:rFonts w:cs="Times New Roman"/>
          <w:b/>
          <w:szCs w:val="24"/>
        </w:rPr>
      </w:pPr>
      <w:r w:rsidRPr="002B6C6C">
        <w:rPr>
          <w:rFonts w:cs="Times New Roman"/>
          <w:b/>
          <w:szCs w:val="24"/>
        </w:rPr>
        <w:t>9. Митническо задължение</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Когато в Обединеното кралство възникне митническо задължение в резултат на изброените по-долу ситуации или митнически режими, това митническо задължение ще бъде установено и предоставено на разположение на бюджета на ЕС, както е посочено в МКС и регламентите на ЕС за собствените ресурси, в съответствие с чл. 49, параграфи 1 и 2 и като се вземе предвид чл. 136, параграф 3, буква в) от Споразумението за оттегляне:</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 приключването на специален режим или завършването на временно складиране, които продължават в края на преходния период, в рамките на сроковете, определени в приложение III към Споразумението за оттегляне, чрез допускане за свободно обращение или временен внос с частично освобождаване от вносни мита в съответствие с член 77, параграф 1 от МКС, както е посочено в член 49, параграф 2 от Споразумението за оттегляне.</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lastRenderedPageBreak/>
        <w:t>- неизпълнение на изискванията на МКС по отношение на временно складиране или митнически режим, посочени в чл. 49, параграф 1 от Споразумението за оттегляне, в съответствие с чл. 79 от МКС. Това обхваща също неспазване на сроковете по МКС за стоки на временно складиране.</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Като цяло срокът за уведомяване за митническо задължение е определен на 3 години от неговото възникване в съответствие с чл. 103, параграф 1 от МКС.</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За да могат Съюзът и Обединеното кралство ефективно да измерват и взаимно осигуряват своите общи задължения, обхванати от чл. 49, параграфи 1 и 2, в съответствие с чл. 136, параграф 3, буква в) (по отношение на Обединеното кралство) и обхванати от последното изречение на втората алинея на чл. 140, параграф 4 от Споразумението за оттегляне, митническите администрации трябва да могат да идентифицират сумите на митническото задължение за стоки, които са били на временно складиране или под специален режим в края на преходния период в Обединеното кралство или в ЕС и се представят пред митническите органи с оглед завършване на временното складиране или приключването на специалния режим чрез допускане на стоките за свободно обращение съгласно условията на МКС след края на преходния период.</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Това означава, че при подаване на митнически декларации за допускане за свободно обращение, икономическите оператори в Обединеното кралство, но също и в ЕС, трябва да разграничават стоките, които са били на временно складиране или под специален режим в края на преходния период.</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В митническата декларация за допускане за свободно обращение на тези стоки икономическите оператори трябва да използват идентификатор под формата на код в Е.Д. 1/11 Допълнителен режим, посочен в приложение Б към ДР.</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Използване на този допълнителен код е договорено, за да се избегне митническите администрации на Обединеното кралство и държавите членки да се справят сами с всички стоки, които в края на преходния период са на временно складиране или под специален режим и да се осигури тяхното наблюдение след изтичане на преходния период.</w:t>
      </w:r>
    </w:p>
    <w:p w:rsidR="00F971D6" w:rsidRPr="002B6C6C" w:rsidRDefault="00F971D6" w:rsidP="00F971D6">
      <w:pPr>
        <w:spacing w:after="0" w:line="240" w:lineRule="auto"/>
        <w:ind w:firstLine="708"/>
        <w:jc w:val="both"/>
        <w:rPr>
          <w:rFonts w:cs="Times New Roman"/>
          <w:b/>
          <w:szCs w:val="24"/>
        </w:rPr>
      </w:pPr>
      <w:r w:rsidRPr="002B6C6C">
        <w:rPr>
          <w:rFonts w:cs="Times New Roman"/>
          <w:szCs w:val="24"/>
        </w:rPr>
        <w:t>Чрез подаване на заявки в техните национални системи за деклариране или по друг подходящ начин, митническите органи ще трябва да определят месечния размер на всички суми на национално ниво на възникнали, установени (и предоставени) митнически задължения, съответстващи на приета митническа декларация за допускане за свободно обращение на стоки, които вече са били под специален режим или на временно складиране в края на преходния период.</w:t>
      </w:r>
    </w:p>
    <w:p w:rsidR="00F971D6" w:rsidRPr="002B6C6C" w:rsidRDefault="00F971D6" w:rsidP="00F971D6">
      <w:pPr>
        <w:spacing w:after="0" w:line="240" w:lineRule="auto"/>
        <w:jc w:val="both"/>
        <w:rPr>
          <w:rFonts w:cs="Times New Roman"/>
          <w:szCs w:val="24"/>
        </w:rPr>
      </w:pPr>
      <w:r w:rsidRPr="002B6C6C">
        <w:rPr>
          <w:rFonts w:cs="Times New Roman"/>
          <w:szCs w:val="24"/>
        </w:rPr>
        <w:t>От държавите членки ще се изисква да докладват тези суми в допълнение към обичайното си отчитане пред Европейската комисия.</w:t>
      </w:r>
    </w:p>
    <w:p w:rsidR="003E48D3" w:rsidRPr="002B6C6C" w:rsidRDefault="003E48D3" w:rsidP="003E48D3">
      <w:pPr>
        <w:spacing w:after="0" w:line="240" w:lineRule="auto"/>
        <w:rPr>
          <w:rFonts w:cs="Times New Roman"/>
          <w:b/>
          <w:szCs w:val="24"/>
        </w:rPr>
      </w:pPr>
      <w:r w:rsidRPr="002B6C6C">
        <w:rPr>
          <w:rFonts w:cs="Times New Roman"/>
          <w:szCs w:val="24"/>
        </w:rPr>
        <w:tab/>
      </w:r>
      <w:r w:rsidRPr="002B6C6C">
        <w:rPr>
          <w:rFonts w:cs="Times New Roman"/>
          <w:b/>
          <w:szCs w:val="24"/>
        </w:rPr>
        <w:t>10. Административно сътрудничество в областта на митниците</w:t>
      </w:r>
    </w:p>
    <w:p w:rsidR="00C41A9E" w:rsidRPr="002B6C6C" w:rsidRDefault="00C41A9E" w:rsidP="00C41A9E">
      <w:pPr>
        <w:spacing w:after="0" w:line="240" w:lineRule="auto"/>
        <w:ind w:firstLine="708"/>
        <w:jc w:val="both"/>
        <w:rPr>
          <w:rFonts w:cs="Times New Roman"/>
          <w:b/>
          <w:szCs w:val="24"/>
        </w:rPr>
      </w:pPr>
      <w:r w:rsidRPr="002B6C6C">
        <w:rPr>
          <w:rFonts w:cs="Times New Roman"/>
          <w:szCs w:val="24"/>
        </w:rPr>
        <w:t>В съответствие с чл.</w:t>
      </w:r>
      <w:r w:rsidR="003E48D3" w:rsidRPr="002B6C6C">
        <w:rPr>
          <w:rFonts w:cs="Times New Roman"/>
          <w:szCs w:val="24"/>
        </w:rPr>
        <w:t xml:space="preserve"> 98 от Споразумението за оттегляне някои процедури за административно сътрудничество между държава членка и Обединеното кр</w:t>
      </w:r>
      <w:r w:rsidRPr="002B6C6C">
        <w:rPr>
          <w:rFonts w:cs="Times New Roman"/>
          <w:szCs w:val="24"/>
        </w:rPr>
        <w:t>алство трябва да бъдат изпълнени</w:t>
      </w:r>
      <w:r w:rsidR="003E48D3" w:rsidRPr="002B6C6C">
        <w:rPr>
          <w:rFonts w:cs="Times New Roman"/>
          <w:szCs w:val="24"/>
        </w:rPr>
        <w:t xml:space="preserve"> съгласно съответните разпоредби на правото на Съюза:</w:t>
      </w:r>
    </w:p>
    <w:p w:rsidR="003E48D3" w:rsidRPr="002B6C6C" w:rsidRDefault="003E48D3" w:rsidP="00C41A9E">
      <w:pPr>
        <w:spacing w:after="0" w:line="240" w:lineRule="auto"/>
        <w:ind w:firstLine="708"/>
        <w:jc w:val="both"/>
        <w:rPr>
          <w:rFonts w:cs="Times New Roman"/>
          <w:b/>
          <w:szCs w:val="24"/>
        </w:rPr>
      </w:pPr>
      <w:r w:rsidRPr="002B6C6C">
        <w:rPr>
          <w:rFonts w:cs="Times New Roman"/>
          <w:szCs w:val="24"/>
        </w:rPr>
        <w:t xml:space="preserve"> - когато една от процедурите за административно сътрудничество, изброени в приложение VI към Споразумението за оттегляне, е започната преди края на преход</w:t>
      </w:r>
      <w:r w:rsidR="00C41A9E" w:rsidRPr="002B6C6C">
        <w:rPr>
          <w:rFonts w:cs="Times New Roman"/>
          <w:szCs w:val="24"/>
        </w:rPr>
        <w:t>ния период в съответствие с чл.</w:t>
      </w:r>
      <w:r w:rsidRPr="002B6C6C">
        <w:rPr>
          <w:rFonts w:cs="Times New Roman"/>
          <w:szCs w:val="24"/>
        </w:rPr>
        <w:t xml:space="preserve"> 98, параграф 1 от Споразумението за оттегляне;</w:t>
      </w:r>
    </w:p>
    <w:p w:rsidR="00C41A9E" w:rsidRPr="002B6C6C" w:rsidRDefault="003E48D3" w:rsidP="00C41A9E">
      <w:pPr>
        <w:spacing w:after="0" w:line="240" w:lineRule="auto"/>
        <w:ind w:firstLine="708"/>
        <w:jc w:val="both"/>
        <w:rPr>
          <w:rFonts w:cs="Times New Roman"/>
          <w:szCs w:val="24"/>
        </w:rPr>
      </w:pPr>
      <w:r w:rsidRPr="002B6C6C">
        <w:rPr>
          <w:rFonts w:cs="Times New Roman"/>
          <w:szCs w:val="24"/>
        </w:rPr>
        <w:t>Процедурите за административно сътрудничество, свързани с текущи процедури ил</w:t>
      </w:r>
      <w:r w:rsidR="00C41A9E" w:rsidRPr="002B6C6C">
        <w:rPr>
          <w:rFonts w:cs="Times New Roman"/>
          <w:szCs w:val="24"/>
        </w:rPr>
        <w:t>и ситуации в съответствие с чл.</w:t>
      </w:r>
      <w:r w:rsidRPr="002B6C6C">
        <w:rPr>
          <w:rFonts w:cs="Times New Roman"/>
          <w:szCs w:val="24"/>
        </w:rPr>
        <w:t xml:space="preserve"> 49, параграф 1 от Споразумението за оттегляне, като напр. процедура за разследване, започнала за операция съюзен тран</w:t>
      </w:r>
      <w:r w:rsidR="00C41A9E" w:rsidRPr="002B6C6C">
        <w:rPr>
          <w:rFonts w:cs="Times New Roman"/>
          <w:szCs w:val="24"/>
        </w:rPr>
        <w:t>зит, не попада в обхвата на чл.</w:t>
      </w:r>
      <w:r w:rsidRPr="002B6C6C">
        <w:rPr>
          <w:rFonts w:cs="Times New Roman"/>
          <w:szCs w:val="24"/>
        </w:rPr>
        <w:t xml:space="preserve"> 98, параграф 1 от Споразумението за оттегляне; МКС се прилага за тези</w:t>
      </w:r>
      <w:r w:rsidR="00C41A9E" w:rsidRPr="002B6C6C">
        <w:rPr>
          <w:rFonts w:cs="Times New Roman"/>
          <w:szCs w:val="24"/>
        </w:rPr>
        <w:t xml:space="preserve"> процедури в съответствие с чл.</w:t>
      </w:r>
      <w:r w:rsidRPr="002B6C6C">
        <w:rPr>
          <w:rFonts w:cs="Times New Roman"/>
          <w:szCs w:val="24"/>
        </w:rPr>
        <w:t xml:space="preserve"> 49, параграф 1 от Споразумението за оттегляне.</w:t>
      </w:r>
    </w:p>
    <w:p w:rsidR="005A1881" w:rsidRPr="002B6C6C" w:rsidRDefault="003E48D3" w:rsidP="005A1881">
      <w:pPr>
        <w:spacing w:after="0" w:line="240" w:lineRule="auto"/>
        <w:ind w:firstLine="708"/>
        <w:jc w:val="both"/>
        <w:rPr>
          <w:rFonts w:cs="Times New Roman"/>
          <w:szCs w:val="24"/>
        </w:rPr>
      </w:pPr>
      <w:r w:rsidRPr="002B6C6C">
        <w:rPr>
          <w:rFonts w:cs="Times New Roman"/>
          <w:szCs w:val="24"/>
        </w:rPr>
        <w:lastRenderedPageBreak/>
        <w:t>- когато процедура за адм</w:t>
      </w:r>
      <w:r w:rsidR="00C41A9E" w:rsidRPr="002B6C6C">
        <w:rPr>
          <w:rFonts w:cs="Times New Roman"/>
          <w:szCs w:val="24"/>
        </w:rPr>
        <w:t>инистративно сътрудничество, която е започнала</w:t>
      </w:r>
      <w:r w:rsidRPr="002B6C6C">
        <w:rPr>
          <w:rFonts w:cs="Times New Roman"/>
          <w:szCs w:val="24"/>
        </w:rPr>
        <w:t xml:space="preserve"> в рамките на три години след края на преходния </w:t>
      </w:r>
      <w:r w:rsidR="00C41A9E" w:rsidRPr="002B6C6C">
        <w:rPr>
          <w:rFonts w:cs="Times New Roman"/>
          <w:szCs w:val="24"/>
        </w:rPr>
        <w:t>период, но засяга</w:t>
      </w:r>
      <w:r w:rsidRPr="002B6C6C">
        <w:rPr>
          <w:rFonts w:cs="Times New Roman"/>
          <w:szCs w:val="24"/>
        </w:rPr>
        <w:t xml:space="preserve"> факти, настъпили преди края на </w:t>
      </w:r>
      <w:r w:rsidR="00C41A9E" w:rsidRPr="002B6C6C">
        <w:rPr>
          <w:rFonts w:cs="Times New Roman"/>
          <w:szCs w:val="24"/>
        </w:rPr>
        <w:t>преходния</w:t>
      </w:r>
      <w:r w:rsidRPr="002B6C6C">
        <w:rPr>
          <w:rFonts w:cs="Times New Roman"/>
          <w:szCs w:val="24"/>
        </w:rPr>
        <w:t xml:space="preserve"> период, но са идентифицирани едва след края на т</w:t>
      </w:r>
      <w:r w:rsidR="00C41A9E" w:rsidRPr="002B6C6C">
        <w:rPr>
          <w:rFonts w:cs="Times New Roman"/>
          <w:szCs w:val="24"/>
        </w:rPr>
        <w:t>ози период в съответствие с чл.</w:t>
      </w:r>
      <w:r w:rsidRPr="002B6C6C">
        <w:rPr>
          <w:rFonts w:cs="Times New Roman"/>
          <w:szCs w:val="24"/>
        </w:rPr>
        <w:t xml:space="preserve"> 98, параграф 2 от Споразумението за оттегляне.</w:t>
      </w:r>
    </w:p>
    <w:p w:rsidR="005A1881" w:rsidRPr="002B6C6C" w:rsidRDefault="003E48D3" w:rsidP="005A1881">
      <w:pPr>
        <w:spacing w:after="0" w:line="240" w:lineRule="auto"/>
        <w:ind w:firstLine="708"/>
        <w:jc w:val="both"/>
        <w:rPr>
          <w:rFonts w:cs="Times New Roman"/>
          <w:szCs w:val="24"/>
        </w:rPr>
      </w:pPr>
      <w:r w:rsidRPr="002B6C6C">
        <w:rPr>
          <w:rFonts w:cs="Times New Roman"/>
          <w:szCs w:val="24"/>
        </w:rPr>
        <w:t>Това може да се отнася за случаи на неправомерно прик</w:t>
      </w:r>
      <w:r w:rsidR="00C41A9E" w:rsidRPr="002B6C6C">
        <w:rPr>
          <w:rFonts w:cs="Times New Roman"/>
          <w:szCs w:val="24"/>
        </w:rPr>
        <w:t>лючени</w:t>
      </w:r>
      <w:r w:rsidRPr="002B6C6C">
        <w:rPr>
          <w:rFonts w:cs="Times New Roman"/>
          <w:szCs w:val="24"/>
        </w:rPr>
        <w:t xml:space="preserve"> операции, напр. където режима е бил незаконно </w:t>
      </w:r>
      <w:r w:rsidR="00C41A9E" w:rsidRPr="002B6C6C">
        <w:rPr>
          <w:rFonts w:cs="Times New Roman"/>
          <w:szCs w:val="24"/>
        </w:rPr>
        <w:t>приключен</w:t>
      </w:r>
      <w:r w:rsidR="005A1881" w:rsidRPr="002B6C6C">
        <w:rPr>
          <w:rFonts w:cs="Times New Roman"/>
          <w:szCs w:val="24"/>
        </w:rPr>
        <w:t xml:space="preserve"> от корумпиран служител.</w:t>
      </w:r>
    </w:p>
    <w:p w:rsidR="005A1881" w:rsidRPr="002B6C6C" w:rsidRDefault="003E48D3" w:rsidP="005A1881">
      <w:pPr>
        <w:spacing w:after="0" w:line="240" w:lineRule="auto"/>
        <w:ind w:firstLine="708"/>
        <w:jc w:val="both"/>
        <w:rPr>
          <w:rFonts w:cs="Times New Roman"/>
          <w:szCs w:val="24"/>
        </w:rPr>
      </w:pPr>
      <w:r w:rsidRPr="002B6C6C">
        <w:rPr>
          <w:rFonts w:cs="Times New Roman"/>
          <w:szCs w:val="24"/>
        </w:rPr>
        <w:t>Митническите органи на държавите членки могат също така да поискат от митническите органи на Обединеното кралство в рамките на период от 3 години след края на преходния период да потвърдят произхода на продуктите, за които декларацията на доставчик е съставена в Обединеното кралство преди края на преходния период; от митническите органи на държавите  членки може по същия начин да бъде поискано от митническите органи на Обединеното кралство да потвърдят произхода на продуктите, за които е съставена декларация на доставчик в ЕС преди края на преходния период.</w:t>
      </w:r>
    </w:p>
    <w:p w:rsidR="005A1881" w:rsidRPr="002B6C6C" w:rsidRDefault="003E48D3" w:rsidP="005A1881">
      <w:pPr>
        <w:spacing w:after="0" w:line="240" w:lineRule="auto"/>
        <w:ind w:firstLine="708"/>
        <w:jc w:val="both"/>
        <w:rPr>
          <w:rFonts w:cs="Times New Roman"/>
          <w:szCs w:val="24"/>
        </w:rPr>
      </w:pPr>
      <w:r w:rsidRPr="002B6C6C">
        <w:rPr>
          <w:rFonts w:cs="Times New Roman"/>
          <w:szCs w:val="24"/>
        </w:rPr>
        <w:t>Прилагането на МКС от органите на Обединенот</w:t>
      </w:r>
      <w:r w:rsidR="005A1881" w:rsidRPr="002B6C6C">
        <w:rPr>
          <w:rFonts w:cs="Times New Roman"/>
          <w:szCs w:val="24"/>
        </w:rPr>
        <w:t>о кралство в съответствие с чл.</w:t>
      </w:r>
      <w:r w:rsidRPr="002B6C6C">
        <w:rPr>
          <w:rFonts w:cs="Times New Roman"/>
          <w:szCs w:val="24"/>
        </w:rPr>
        <w:t xml:space="preserve"> 98 от Споразумението за оттегляне не води до достъп до инфор</w:t>
      </w:r>
      <w:r w:rsidR="005A1881" w:rsidRPr="002B6C6C">
        <w:rPr>
          <w:rFonts w:cs="Times New Roman"/>
          <w:szCs w:val="24"/>
        </w:rPr>
        <w:t>мационни системи или бази данни, поради което</w:t>
      </w:r>
      <w:r w:rsidRPr="002B6C6C">
        <w:rPr>
          <w:rFonts w:cs="Times New Roman"/>
          <w:szCs w:val="24"/>
        </w:rPr>
        <w:t xml:space="preserve"> с икономическите оператори може да се осъществява контакт по начини, различни от техниките за електронна обработка на данни.</w:t>
      </w:r>
      <w:r w:rsidR="005A1881" w:rsidRPr="002B6C6C">
        <w:rPr>
          <w:rFonts w:cs="Times New Roman"/>
          <w:szCs w:val="24"/>
        </w:rPr>
        <w:t xml:space="preserve"> </w:t>
      </w:r>
    </w:p>
    <w:p w:rsidR="006450B8" w:rsidRPr="002B6C6C" w:rsidRDefault="005A1881" w:rsidP="005A1881">
      <w:pPr>
        <w:spacing w:after="0" w:line="240" w:lineRule="auto"/>
        <w:ind w:firstLine="708"/>
        <w:jc w:val="both"/>
        <w:rPr>
          <w:rFonts w:cs="Times New Roman"/>
          <w:b/>
          <w:szCs w:val="24"/>
        </w:rPr>
      </w:pPr>
      <w:r w:rsidRPr="002B6C6C">
        <w:rPr>
          <w:rFonts w:cs="Times New Roman"/>
          <w:b/>
          <w:szCs w:val="24"/>
        </w:rPr>
        <w:t>Б.</w:t>
      </w:r>
      <w:r w:rsidR="006450B8" w:rsidRPr="002B6C6C">
        <w:rPr>
          <w:rFonts w:cs="Times New Roman"/>
          <w:b/>
          <w:szCs w:val="24"/>
        </w:rPr>
        <w:t xml:space="preserve"> </w:t>
      </w:r>
      <w:r w:rsidRPr="002B6C6C">
        <w:rPr>
          <w:rStyle w:val="tlid-translation"/>
          <w:rFonts w:cs="Times New Roman"/>
          <w:b/>
          <w:szCs w:val="24"/>
        </w:rPr>
        <w:t>ПРИЛОЖИМИ ПРАВИЛА В СЕВЕРНА ИРЛАНДИЯ СЛЕД КРАЯ НА ПРЕХОДНИЯ ПЕРИОД</w:t>
      </w:r>
    </w:p>
    <w:p w:rsidR="006450B8" w:rsidRPr="002B6C6C" w:rsidRDefault="005A1881" w:rsidP="005A1881">
      <w:pPr>
        <w:spacing w:after="0" w:line="240" w:lineRule="auto"/>
        <w:ind w:firstLine="708"/>
        <w:jc w:val="both"/>
        <w:rPr>
          <w:rFonts w:cs="Times New Roman"/>
          <w:szCs w:val="24"/>
        </w:rPr>
      </w:pPr>
      <w:r w:rsidRPr="002B6C6C">
        <w:rPr>
          <w:rStyle w:val="tlid-translation"/>
          <w:rFonts w:cs="Times New Roman"/>
          <w:szCs w:val="24"/>
        </w:rPr>
        <w:t>След края на преходния период се</w:t>
      </w:r>
      <w:r w:rsidR="006450B8" w:rsidRPr="002B6C6C">
        <w:rPr>
          <w:rStyle w:val="tlid-translation"/>
          <w:rFonts w:cs="Times New Roman"/>
          <w:szCs w:val="24"/>
        </w:rPr>
        <w:t xml:space="preserve"> прилага Протоколът за Ирландия/Северна Ирландия („Протокол IE/NI“). Протоколът IE/</w:t>
      </w:r>
      <w:r w:rsidRPr="002B6C6C">
        <w:rPr>
          <w:rStyle w:val="tlid-translation"/>
          <w:rFonts w:cs="Times New Roman"/>
          <w:szCs w:val="24"/>
        </w:rPr>
        <w:t>NI подлежи на периодично съгласие от Законодателното събрание на Северна Ирландия, като началният</w:t>
      </w:r>
      <w:r w:rsidR="006450B8" w:rsidRPr="002B6C6C">
        <w:rPr>
          <w:rStyle w:val="tlid-translation"/>
          <w:rFonts w:cs="Times New Roman"/>
          <w:szCs w:val="24"/>
        </w:rPr>
        <w:t xml:space="preserve"> период на прилагане се удължава</w:t>
      </w:r>
      <w:r w:rsidRPr="002B6C6C">
        <w:rPr>
          <w:rStyle w:val="tlid-translation"/>
          <w:rFonts w:cs="Times New Roman"/>
          <w:szCs w:val="24"/>
        </w:rPr>
        <w:t xml:space="preserve"> до 4 години</w:t>
      </w:r>
      <w:r w:rsidR="006450B8" w:rsidRPr="002B6C6C">
        <w:rPr>
          <w:rStyle w:val="tlid-translation"/>
          <w:rFonts w:cs="Times New Roman"/>
          <w:szCs w:val="24"/>
        </w:rPr>
        <w:t xml:space="preserve"> след края на преходния период.</w:t>
      </w:r>
    </w:p>
    <w:p w:rsidR="003E48D3" w:rsidRPr="002B6C6C" w:rsidRDefault="006450B8" w:rsidP="005A1881">
      <w:pPr>
        <w:spacing w:after="0" w:line="240" w:lineRule="auto"/>
        <w:ind w:firstLine="708"/>
        <w:jc w:val="both"/>
        <w:rPr>
          <w:rStyle w:val="tlid-translation"/>
          <w:rFonts w:cs="Times New Roman"/>
          <w:szCs w:val="24"/>
        </w:rPr>
      </w:pPr>
      <w:r w:rsidRPr="002B6C6C">
        <w:rPr>
          <w:rStyle w:val="tlid-translation"/>
          <w:rFonts w:cs="Times New Roman"/>
          <w:szCs w:val="24"/>
        </w:rPr>
        <w:t>Протоколът IE/</w:t>
      </w:r>
      <w:r w:rsidR="005A1881" w:rsidRPr="002B6C6C">
        <w:rPr>
          <w:rStyle w:val="tlid-translation"/>
          <w:rFonts w:cs="Times New Roman"/>
          <w:szCs w:val="24"/>
        </w:rPr>
        <w:t>NI прави някои разпоредби от</w:t>
      </w:r>
      <w:r w:rsidRPr="002B6C6C">
        <w:rPr>
          <w:rStyle w:val="tlid-translation"/>
          <w:rFonts w:cs="Times New Roman"/>
          <w:szCs w:val="24"/>
        </w:rPr>
        <w:t xml:space="preserve"> правото на ЕС приложими и</w:t>
      </w:r>
      <w:r w:rsidR="005A1881" w:rsidRPr="002B6C6C">
        <w:rPr>
          <w:rStyle w:val="tlid-translation"/>
          <w:rFonts w:cs="Times New Roman"/>
          <w:szCs w:val="24"/>
        </w:rPr>
        <w:t xml:space="preserve"> в Обединеното кралство по отношение на Северна Ирландия. </w:t>
      </w:r>
      <w:r w:rsidRPr="002B6C6C">
        <w:rPr>
          <w:rStyle w:val="tlid-translation"/>
          <w:rFonts w:cs="Times New Roman"/>
          <w:szCs w:val="24"/>
        </w:rPr>
        <w:t>В Протокола IE/</w:t>
      </w:r>
      <w:r w:rsidR="005A1881" w:rsidRPr="002B6C6C">
        <w:rPr>
          <w:rStyle w:val="tlid-translation"/>
          <w:rFonts w:cs="Times New Roman"/>
          <w:szCs w:val="24"/>
        </w:rPr>
        <w:t>NI</w:t>
      </w:r>
      <w:r w:rsidRPr="002B6C6C">
        <w:rPr>
          <w:rStyle w:val="tlid-translation"/>
          <w:rFonts w:cs="Times New Roman"/>
          <w:szCs w:val="24"/>
        </w:rPr>
        <w:t>,</w:t>
      </w:r>
      <w:r w:rsidR="005A1881" w:rsidRPr="002B6C6C">
        <w:rPr>
          <w:rStyle w:val="tlid-translation"/>
          <w:rFonts w:cs="Times New Roman"/>
          <w:szCs w:val="24"/>
        </w:rPr>
        <w:t xml:space="preserve"> ЕС и Обединеното кралство освен това </w:t>
      </w:r>
      <w:r w:rsidRPr="002B6C6C">
        <w:rPr>
          <w:rStyle w:val="tlid-translation"/>
          <w:rFonts w:cs="Times New Roman"/>
          <w:szCs w:val="24"/>
        </w:rPr>
        <w:t>са се споразумели</w:t>
      </w:r>
      <w:r w:rsidR="005A1881" w:rsidRPr="002B6C6C">
        <w:rPr>
          <w:rStyle w:val="tlid-translation"/>
          <w:rFonts w:cs="Times New Roman"/>
          <w:szCs w:val="24"/>
        </w:rPr>
        <w:t>, че доколкото правилата на ЕС се прилагат за и в Обединеното кралство по отношение на Северна Ирландия, Северна И</w:t>
      </w:r>
      <w:r w:rsidR="00E91C18" w:rsidRPr="002B6C6C">
        <w:rPr>
          <w:rStyle w:val="tlid-translation"/>
          <w:rFonts w:cs="Times New Roman"/>
          <w:szCs w:val="24"/>
        </w:rPr>
        <w:t xml:space="preserve">рландия се третира като държава </w:t>
      </w:r>
      <w:r w:rsidR="005A1881" w:rsidRPr="002B6C6C">
        <w:rPr>
          <w:rStyle w:val="tlid-translation"/>
          <w:rFonts w:cs="Times New Roman"/>
          <w:szCs w:val="24"/>
        </w:rPr>
        <w:t>членка</w:t>
      </w:r>
      <w:r w:rsidR="00E91C18" w:rsidRPr="002B6C6C">
        <w:rPr>
          <w:rStyle w:val="tlid-translation"/>
          <w:rFonts w:cs="Times New Roman"/>
          <w:szCs w:val="24"/>
        </w:rPr>
        <w:t>.</w:t>
      </w:r>
    </w:p>
    <w:p w:rsidR="00E91C18" w:rsidRPr="002B6C6C" w:rsidRDefault="00E91C18" w:rsidP="005A1881">
      <w:pPr>
        <w:spacing w:after="0" w:line="240" w:lineRule="auto"/>
        <w:ind w:firstLine="708"/>
        <w:jc w:val="both"/>
        <w:rPr>
          <w:rFonts w:cs="Times New Roman"/>
          <w:szCs w:val="24"/>
        </w:rPr>
      </w:pPr>
      <w:r w:rsidRPr="002B6C6C">
        <w:rPr>
          <w:rStyle w:val="tlid-translation"/>
          <w:rFonts w:cs="Times New Roman"/>
          <w:szCs w:val="24"/>
        </w:rPr>
        <w:t>Разпоредбите</w:t>
      </w:r>
      <w:r w:rsidR="00CE785D" w:rsidRPr="002B6C6C">
        <w:rPr>
          <w:rStyle w:val="tlid-translation"/>
          <w:rFonts w:cs="Times New Roman"/>
          <w:szCs w:val="24"/>
        </w:rPr>
        <w:t xml:space="preserve"> на правото на ЕС, приложими за</w:t>
      </w:r>
      <w:r w:rsidRPr="002B6C6C">
        <w:rPr>
          <w:rStyle w:val="tlid-translation"/>
          <w:rFonts w:cs="Times New Roman"/>
          <w:szCs w:val="24"/>
        </w:rPr>
        <w:t xml:space="preserve"> и в Обединеното кралство по отношение на Северна Ирландия, включват митническото законодателство на ЕС и задължения, произтичащи от международните споразумения, сключени от Съюза или от държави членки, действащи от негово име, или от Съюза и неговите държави членки действат съвместно, доколкото те са свързани с търговията със стоки между Съюза и трети държави.</w:t>
      </w:r>
    </w:p>
    <w:p w:rsidR="00E91C18" w:rsidRPr="002B6C6C" w:rsidRDefault="00E91C18" w:rsidP="005A1881">
      <w:pPr>
        <w:spacing w:after="0" w:line="240" w:lineRule="auto"/>
        <w:ind w:firstLine="708"/>
        <w:jc w:val="both"/>
        <w:rPr>
          <w:rStyle w:val="tlid-translation"/>
          <w:rFonts w:cs="Times New Roman"/>
          <w:szCs w:val="24"/>
        </w:rPr>
      </w:pPr>
      <w:r w:rsidRPr="002B6C6C">
        <w:rPr>
          <w:rStyle w:val="tlid-translation"/>
          <w:rFonts w:cs="Times New Roman"/>
          <w:szCs w:val="24"/>
        </w:rPr>
        <w:t>Протоколът IE/NI също изрично п</w:t>
      </w:r>
      <w:r w:rsidR="00CE785D" w:rsidRPr="002B6C6C">
        <w:rPr>
          <w:rStyle w:val="tlid-translation"/>
          <w:rFonts w:cs="Times New Roman"/>
          <w:szCs w:val="24"/>
        </w:rPr>
        <w:t>редвижда, че всяко позоваване към</w:t>
      </w:r>
      <w:r w:rsidRPr="002B6C6C">
        <w:rPr>
          <w:rStyle w:val="tlid-translation"/>
          <w:rFonts w:cs="Times New Roman"/>
          <w:szCs w:val="24"/>
        </w:rPr>
        <w:t xml:space="preserve"> митническата територия на Съюза в приложимите разпоредби на Споразумението за оттегляне и на Протокола IE/NI, както и в разпоредбите на правото на Съюза, приложими към и в Обединеното кралство по отношение на Северна Ирландия от Протокола IE/NI, трябва да се тълкува като включваща Северна Ирландия. Това означава, че доколкото митническите правила на ЕС се прилагат за и в Обединеното кралство по отношение на Северна Ирландия, ЕС и Обединеното кралство се съгласяват да третират Северна Ирландия за целите на прил</w:t>
      </w:r>
      <w:r w:rsidR="00CE785D" w:rsidRPr="002B6C6C">
        <w:rPr>
          <w:rStyle w:val="tlid-translation"/>
          <w:rFonts w:cs="Times New Roman"/>
          <w:szCs w:val="24"/>
        </w:rPr>
        <w:t>агането на тези правила, като</w:t>
      </w:r>
      <w:r w:rsidRPr="002B6C6C">
        <w:rPr>
          <w:rStyle w:val="tlid-translation"/>
          <w:rFonts w:cs="Times New Roman"/>
          <w:szCs w:val="24"/>
        </w:rPr>
        <w:t xml:space="preserve"> част от митническата територия на Съюза</w:t>
      </w:r>
      <w:r w:rsidR="00CE785D" w:rsidRPr="002B6C6C">
        <w:rPr>
          <w:rStyle w:val="tlid-translation"/>
          <w:rFonts w:cs="Times New Roman"/>
          <w:szCs w:val="24"/>
        </w:rPr>
        <w:t>.</w:t>
      </w:r>
    </w:p>
    <w:p w:rsidR="00016CF1" w:rsidRPr="002B6C6C" w:rsidRDefault="00016CF1" w:rsidP="005A1881">
      <w:pPr>
        <w:spacing w:after="0" w:line="240" w:lineRule="auto"/>
        <w:ind w:firstLine="708"/>
        <w:jc w:val="both"/>
        <w:rPr>
          <w:rFonts w:cs="Times New Roman"/>
          <w:szCs w:val="24"/>
        </w:rPr>
      </w:pPr>
      <w:r w:rsidRPr="002B6C6C">
        <w:rPr>
          <w:rStyle w:val="tlid-translation"/>
          <w:rFonts w:cs="Times New Roman"/>
          <w:szCs w:val="24"/>
        </w:rPr>
        <w:t>В същото време, виждайки, че Северна Ирландия е част от митническата територия на Обединеното кралство по отношение на правата и задълженията на трети държави (включително преференциалните държави партньори на Съюза), Северна Ирландия не е част от митническата територия на Съюза.</w:t>
      </w:r>
    </w:p>
    <w:p w:rsidR="00016CF1" w:rsidRPr="002B6C6C" w:rsidRDefault="00016CF1" w:rsidP="005A1881">
      <w:pPr>
        <w:spacing w:after="0" w:line="240" w:lineRule="auto"/>
        <w:ind w:firstLine="708"/>
        <w:jc w:val="both"/>
        <w:rPr>
          <w:rStyle w:val="tlid-translation"/>
          <w:rFonts w:cs="Times New Roman"/>
          <w:szCs w:val="24"/>
        </w:rPr>
      </w:pPr>
      <w:r w:rsidRPr="002B6C6C">
        <w:rPr>
          <w:rStyle w:val="tlid-translation"/>
          <w:rFonts w:cs="Times New Roman"/>
          <w:szCs w:val="24"/>
        </w:rPr>
        <w:t xml:space="preserve">По-конкретно, след края на преходния период, това означава, </w:t>
      </w:r>
      <w:proofErr w:type="spellStart"/>
      <w:r w:rsidRPr="002B6C6C">
        <w:rPr>
          <w:rStyle w:val="tlid-translation"/>
          <w:rFonts w:cs="Times New Roman"/>
          <w:szCs w:val="24"/>
        </w:rPr>
        <w:t>inter</w:t>
      </w:r>
      <w:proofErr w:type="spellEnd"/>
      <w:r w:rsidRPr="002B6C6C">
        <w:rPr>
          <w:rStyle w:val="tlid-translation"/>
          <w:rFonts w:cs="Times New Roman"/>
          <w:szCs w:val="24"/>
        </w:rPr>
        <w:t xml:space="preserve"> </w:t>
      </w:r>
      <w:proofErr w:type="spellStart"/>
      <w:r w:rsidRPr="002B6C6C">
        <w:rPr>
          <w:rStyle w:val="tlid-translation"/>
          <w:rFonts w:cs="Times New Roman"/>
          <w:szCs w:val="24"/>
        </w:rPr>
        <w:t>alia</w:t>
      </w:r>
      <w:proofErr w:type="spellEnd"/>
      <w:r w:rsidRPr="002B6C6C">
        <w:rPr>
          <w:rStyle w:val="tlid-translation"/>
          <w:rFonts w:cs="Times New Roman"/>
          <w:szCs w:val="24"/>
        </w:rPr>
        <w:t>, следното:</w:t>
      </w:r>
    </w:p>
    <w:p w:rsidR="00654F93" w:rsidRPr="002B6C6C" w:rsidRDefault="00016CF1" w:rsidP="005A1881">
      <w:pPr>
        <w:spacing w:after="0" w:line="240" w:lineRule="auto"/>
        <w:ind w:firstLine="708"/>
        <w:jc w:val="both"/>
        <w:rPr>
          <w:rFonts w:cs="Times New Roman"/>
          <w:szCs w:val="24"/>
        </w:rPr>
      </w:pPr>
      <w:r w:rsidRPr="002B6C6C">
        <w:rPr>
          <w:rStyle w:val="tlid-translation"/>
          <w:rFonts w:cs="Times New Roman"/>
          <w:szCs w:val="24"/>
        </w:rPr>
        <w:lastRenderedPageBreak/>
        <w:t>- Стоките, въведени в Северна Ирландия от трети страни или от други части на Обединеното кралство, ще бъдат обект на митнически надзор и могат да бъдат обект на митнически контрол; за тези стоки се прилагат митнически</w:t>
      </w:r>
      <w:r w:rsidR="00654F93" w:rsidRPr="002B6C6C">
        <w:rPr>
          <w:rStyle w:val="tlid-translation"/>
          <w:rFonts w:cs="Times New Roman"/>
          <w:szCs w:val="24"/>
        </w:rPr>
        <w:t xml:space="preserve"> формалности, трябва да се подад</w:t>
      </w:r>
      <w:r w:rsidRPr="002B6C6C">
        <w:rPr>
          <w:rStyle w:val="tlid-translation"/>
          <w:rFonts w:cs="Times New Roman"/>
          <w:szCs w:val="24"/>
        </w:rPr>
        <w:t>ат декларации и митническите о</w:t>
      </w:r>
      <w:r w:rsidR="00654F93" w:rsidRPr="002B6C6C">
        <w:rPr>
          <w:rStyle w:val="tlid-translation"/>
          <w:rFonts w:cs="Times New Roman"/>
          <w:szCs w:val="24"/>
        </w:rPr>
        <w:t>ргани могат да изискват обезпечения</w:t>
      </w:r>
      <w:r w:rsidRPr="002B6C6C">
        <w:rPr>
          <w:rStyle w:val="tlid-translation"/>
          <w:rFonts w:cs="Times New Roman"/>
          <w:szCs w:val="24"/>
        </w:rPr>
        <w:t xml:space="preserve"> за потенциални или съществуващи митнически задължения;</w:t>
      </w:r>
    </w:p>
    <w:p w:rsidR="00995B6E" w:rsidRPr="002B6C6C" w:rsidRDefault="00016CF1" w:rsidP="005A1881">
      <w:pPr>
        <w:spacing w:after="0" w:line="240" w:lineRule="auto"/>
        <w:ind w:firstLine="708"/>
        <w:jc w:val="both"/>
        <w:rPr>
          <w:rStyle w:val="tlid-translation"/>
          <w:rFonts w:cs="Times New Roman"/>
          <w:szCs w:val="24"/>
        </w:rPr>
      </w:pPr>
      <w:r w:rsidRPr="002B6C6C">
        <w:rPr>
          <w:rStyle w:val="tlid-translation"/>
          <w:rFonts w:cs="Times New Roman"/>
          <w:szCs w:val="24"/>
        </w:rPr>
        <w:t xml:space="preserve">- Стоките, включително </w:t>
      </w:r>
      <w:r w:rsidR="009F6208" w:rsidRPr="002B6C6C">
        <w:rPr>
          <w:rStyle w:val="tlid-translation"/>
          <w:rFonts w:cs="Times New Roman"/>
          <w:szCs w:val="24"/>
        </w:rPr>
        <w:t xml:space="preserve">вътрешните, </w:t>
      </w:r>
      <w:r w:rsidRPr="002B6C6C">
        <w:rPr>
          <w:rStyle w:val="tlid-translation"/>
          <w:rFonts w:cs="Times New Roman"/>
          <w:szCs w:val="24"/>
        </w:rPr>
        <w:t>местни стоки от Северна Ирландия, които ще бъдат изнесени до трети страни или до други части на Обединеното кралство, ще бъдат обект на митнически надзор и могат да бъдат обект на митнически контрол; за тези стоки се прилагат митнически формалности; стоките обикнов</w:t>
      </w:r>
      <w:r w:rsidR="00995B6E" w:rsidRPr="002B6C6C">
        <w:rPr>
          <w:rStyle w:val="tlid-translation"/>
          <w:rFonts w:cs="Times New Roman"/>
          <w:szCs w:val="24"/>
        </w:rPr>
        <w:t>ено се поставят под режим износ</w:t>
      </w:r>
    </w:p>
    <w:p w:rsidR="00016CF1" w:rsidRPr="002B6C6C" w:rsidRDefault="00995B6E" w:rsidP="005A1881">
      <w:pPr>
        <w:spacing w:after="0" w:line="240" w:lineRule="auto"/>
        <w:ind w:firstLine="708"/>
        <w:jc w:val="both"/>
        <w:rPr>
          <w:rStyle w:val="tlid-translation"/>
          <w:rFonts w:cs="Times New Roman"/>
          <w:szCs w:val="24"/>
        </w:rPr>
      </w:pPr>
      <w:r w:rsidRPr="002B6C6C">
        <w:rPr>
          <w:rStyle w:val="tlid-translation"/>
          <w:rFonts w:cs="Times New Roman"/>
          <w:szCs w:val="24"/>
        </w:rPr>
        <w:t>- Не са приложими</w:t>
      </w:r>
      <w:r w:rsidR="00016CF1" w:rsidRPr="002B6C6C">
        <w:rPr>
          <w:rStyle w:val="tlid-translation"/>
          <w:rFonts w:cs="Times New Roman"/>
          <w:szCs w:val="24"/>
        </w:rPr>
        <w:t xml:space="preserve"> митнически надзор, контрол или формалност</w:t>
      </w:r>
      <w:r w:rsidRPr="002B6C6C">
        <w:rPr>
          <w:rStyle w:val="tlid-translation"/>
          <w:rFonts w:cs="Times New Roman"/>
          <w:szCs w:val="24"/>
        </w:rPr>
        <w:t>и</w:t>
      </w:r>
      <w:r w:rsidR="00016CF1" w:rsidRPr="002B6C6C">
        <w:rPr>
          <w:rStyle w:val="tlid-translation"/>
          <w:rFonts w:cs="Times New Roman"/>
          <w:szCs w:val="24"/>
        </w:rPr>
        <w:t xml:space="preserve"> за стоки, които се </w:t>
      </w:r>
      <w:r w:rsidRPr="002B6C6C">
        <w:rPr>
          <w:rStyle w:val="tlid-translation"/>
          <w:rFonts w:cs="Times New Roman"/>
          <w:szCs w:val="24"/>
        </w:rPr>
        <w:t>при</w:t>
      </w:r>
      <w:r w:rsidR="00016CF1" w:rsidRPr="002B6C6C">
        <w:rPr>
          <w:rStyle w:val="tlid-translation"/>
          <w:rFonts w:cs="Times New Roman"/>
          <w:szCs w:val="24"/>
        </w:rPr>
        <w:t>движ</w:t>
      </w:r>
      <w:r w:rsidRPr="002B6C6C">
        <w:rPr>
          <w:rStyle w:val="tlid-translation"/>
          <w:rFonts w:cs="Times New Roman"/>
          <w:szCs w:val="24"/>
        </w:rPr>
        <w:t>в</w:t>
      </w:r>
      <w:r w:rsidR="00016CF1" w:rsidRPr="002B6C6C">
        <w:rPr>
          <w:rStyle w:val="tlid-translation"/>
          <w:rFonts w:cs="Times New Roman"/>
          <w:szCs w:val="24"/>
        </w:rPr>
        <w:t xml:space="preserve">ат между Северна Ирландия и Съюза, когато тези стоки се </w:t>
      </w:r>
      <w:r w:rsidR="009F6208" w:rsidRPr="002B6C6C">
        <w:rPr>
          <w:rStyle w:val="tlid-translation"/>
          <w:rFonts w:cs="Times New Roman"/>
          <w:szCs w:val="24"/>
        </w:rPr>
        <w:t>при</w:t>
      </w:r>
      <w:r w:rsidR="00016CF1" w:rsidRPr="002B6C6C">
        <w:rPr>
          <w:rStyle w:val="tlid-translation"/>
          <w:rFonts w:cs="Times New Roman"/>
          <w:szCs w:val="24"/>
        </w:rPr>
        <w:t>движ</w:t>
      </w:r>
      <w:r w:rsidR="009F6208" w:rsidRPr="002B6C6C">
        <w:rPr>
          <w:rStyle w:val="tlid-translation"/>
          <w:rFonts w:cs="Times New Roman"/>
          <w:szCs w:val="24"/>
        </w:rPr>
        <w:t xml:space="preserve">ват като </w:t>
      </w:r>
      <w:proofErr w:type="spellStart"/>
      <w:r w:rsidR="009F6208" w:rsidRPr="002B6C6C">
        <w:rPr>
          <w:rStyle w:val="tlid-translation"/>
          <w:rFonts w:cs="Times New Roman"/>
          <w:szCs w:val="24"/>
        </w:rPr>
        <w:t>вътре</w:t>
      </w:r>
      <w:r w:rsidR="00016CF1" w:rsidRPr="002B6C6C">
        <w:rPr>
          <w:rStyle w:val="tlid-translation"/>
          <w:rFonts w:cs="Times New Roman"/>
          <w:szCs w:val="24"/>
        </w:rPr>
        <w:t>съюзно</w:t>
      </w:r>
      <w:proofErr w:type="spellEnd"/>
      <w:r w:rsidR="00016CF1" w:rsidRPr="002B6C6C">
        <w:rPr>
          <w:rStyle w:val="tlid-translation"/>
          <w:rFonts w:cs="Times New Roman"/>
          <w:szCs w:val="24"/>
        </w:rPr>
        <w:t xml:space="preserve"> движение;</w:t>
      </w:r>
    </w:p>
    <w:p w:rsidR="007317F2" w:rsidRPr="002B6C6C" w:rsidRDefault="009F6208" w:rsidP="005A1881">
      <w:pPr>
        <w:spacing w:after="0" w:line="240" w:lineRule="auto"/>
        <w:ind w:firstLine="708"/>
        <w:jc w:val="both"/>
        <w:rPr>
          <w:rFonts w:cs="Times New Roman"/>
        </w:rPr>
      </w:pPr>
      <w:r w:rsidRPr="002B6C6C">
        <w:rPr>
          <w:rStyle w:val="tlid-translation"/>
          <w:rFonts w:cs="Times New Roman"/>
        </w:rPr>
        <w:t>- Стоките, въведени в Северна Ирландия и допуснати за свободно обращение ще бъдат предмет на Общата митническа тарифа съгласно чл. 5, параграф 3 от Протокола IE/NI; по тарифата или външната тарифа на Обединеното кралство</w:t>
      </w:r>
      <w:r w:rsidR="007317F2" w:rsidRPr="002B6C6C">
        <w:rPr>
          <w:rStyle w:val="tlid-translation"/>
          <w:rFonts w:cs="Times New Roman"/>
        </w:rPr>
        <w:t xml:space="preserve"> няма плащане в съответствие с чл. 5, параграф 1 и чл. 5, параграф 2 от Протокола IE/NI; </w:t>
      </w:r>
    </w:p>
    <w:p w:rsidR="008D1601" w:rsidRPr="002B6C6C" w:rsidRDefault="009F6208" w:rsidP="005A1881">
      <w:pPr>
        <w:spacing w:after="0" w:line="240" w:lineRule="auto"/>
        <w:ind w:firstLine="708"/>
        <w:jc w:val="both"/>
        <w:rPr>
          <w:rFonts w:cs="Times New Roman"/>
        </w:rPr>
      </w:pPr>
      <w:r w:rsidRPr="002B6C6C">
        <w:rPr>
          <w:rStyle w:val="tlid-translation"/>
          <w:rFonts w:cs="Times New Roman"/>
        </w:rPr>
        <w:t>- Разрешенията за предоставяне на стат</w:t>
      </w:r>
      <w:r w:rsidR="007317F2" w:rsidRPr="002B6C6C">
        <w:rPr>
          <w:rStyle w:val="tlid-translation"/>
          <w:rFonts w:cs="Times New Roman"/>
        </w:rPr>
        <w:t>ус на одобрен</w:t>
      </w:r>
      <w:r w:rsidRPr="002B6C6C">
        <w:rPr>
          <w:rStyle w:val="tlid-translation"/>
          <w:rFonts w:cs="Times New Roman"/>
        </w:rPr>
        <w:t xml:space="preserve"> икономически оператор (ОИО) и други разрешения за митнически опростявания, предоставени на икономически оператори, установени в Северна Ирландия, остават валидни на митническата територия на Съюза, при услов</w:t>
      </w:r>
      <w:r w:rsidR="008D1601" w:rsidRPr="002B6C6C">
        <w:rPr>
          <w:rStyle w:val="tlid-translation"/>
          <w:rFonts w:cs="Times New Roman"/>
        </w:rPr>
        <w:t xml:space="preserve">ие че информацията </w:t>
      </w:r>
      <w:r w:rsidR="00111539" w:rsidRPr="002B6C6C">
        <w:rPr>
          <w:rStyle w:val="tlid-translation"/>
          <w:rFonts w:cs="Times New Roman"/>
        </w:rPr>
        <w:t xml:space="preserve">по отношение на тях </w:t>
      </w:r>
      <w:r w:rsidR="008D1601" w:rsidRPr="002B6C6C">
        <w:rPr>
          <w:rStyle w:val="tlid-translation"/>
          <w:rFonts w:cs="Times New Roman"/>
        </w:rPr>
        <w:t>с</w:t>
      </w:r>
      <w:r w:rsidRPr="002B6C6C">
        <w:rPr>
          <w:rStyle w:val="tlid-translation"/>
          <w:rFonts w:cs="Times New Roman"/>
        </w:rPr>
        <w:t>е предостави от органи</w:t>
      </w:r>
      <w:r w:rsidR="00111539" w:rsidRPr="002B6C6C">
        <w:rPr>
          <w:rStyle w:val="tlid-translation"/>
          <w:rFonts w:cs="Times New Roman"/>
        </w:rPr>
        <w:t>те на Обединеното кралство</w:t>
      </w:r>
      <w:r w:rsidRPr="002B6C6C">
        <w:rPr>
          <w:rStyle w:val="tlid-translation"/>
          <w:rFonts w:cs="Times New Roman"/>
        </w:rPr>
        <w:t>.</w:t>
      </w:r>
    </w:p>
    <w:p w:rsidR="00111539" w:rsidRPr="002B6C6C" w:rsidRDefault="009F6208" w:rsidP="00111539">
      <w:pPr>
        <w:spacing w:after="0" w:line="240" w:lineRule="auto"/>
        <w:ind w:firstLine="708"/>
        <w:jc w:val="both"/>
        <w:rPr>
          <w:rStyle w:val="tlid-translation"/>
          <w:rFonts w:cs="Times New Roman"/>
        </w:rPr>
      </w:pPr>
      <w:r w:rsidRPr="002B6C6C">
        <w:rPr>
          <w:rStyle w:val="tlid-translation"/>
          <w:rFonts w:cs="Times New Roman"/>
        </w:rPr>
        <w:t>По отношение на произхода за преференциални цели, правилата, посочени в раздели А.4 и А.5.3. („Аспекти на произхода“) от настоящото известие се прилага за Северна Ирландия по същия начин, както и за други части на Обединеното кралство. Това означава по-специално:</w:t>
      </w:r>
    </w:p>
    <w:p w:rsidR="00111539" w:rsidRPr="002B6C6C" w:rsidRDefault="00111539" w:rsidP="00111539">
      <w:pPr>
        <w:spacing w:after="0" w:line="240" w:lineRule="auto"/>
        <w:ind w:firstLine="708"/>
        <w:jc w:val="both"/>
        <w:rPr>
          <w:rFonts w:cs="Times New Roman"/>
          <w:szCs w:val="24"/>
        </w:rPr>
      </w:pPr>
      <w:r w:rsidRPr="002B6C6C">
        <w:rPr>
          <w:rStyle w:val="tlid-translation"/>
          <w:rFonts w:cs="Times New Roman"/>
          <w:szCs w:val="24"/>
        </w:rPr>
        <w:t>- Стоките, произведени в Северна Ирландия, дори преди края на преходния период, не се считат с произход от ЕС за целите на техния директен износ или износ след по-нататъшна преработка в преференциална държава партньор на ЕС;</w:t>
      </w:r>
    </w:p>
    <w:p w:rsidR="004852AE" w:rsidRPr="002B6C6C" w:rsidRDefault="00111539" w:rsidP="004852AE">
      <w:pPr>
        <w:spacing w:after="0" w:line="240" w:lineRule="auto"/>
        <w:ind w:firstLine="708"/>
        <w:jc w:val="both"/>
        <w:rPr>
          <w:rStyle w:val="tlid-translation"/>
          <w:rFonts w:cs="Times New Roman"/>
          <w:szCs w:val="24"/>
        </w:rPr>
      </w:pPr>
      <w:r w:rsidRPr="002B6C6C">
        <w:rPr>
          <w:rStyle w:val="tlid-translation"/>
          <w:rFonts w:cs="Times New Roman"/>
          <w:szCs w:val="24"/>
        </w:rPr>
        <w:t xml:space="preserve">- Стоки с произход от ЕС и разположени в Северна Ирландия или с произход от държави партньори на ЕС и разположени в Северна Ирландия преди края на преходния период, ако се придвижват като </w:t>
      </w:r>
      <w:proofErr w:type="spellStart"/>
      <w:r w:rsidRPr="002B6C6C">
        <w:rPr>
          <w:rStyle w:val="tlid-translation"/>
          <w:rFonts w:cs="Times New Roman"/>
          <w:szCs w:val="24"/>
        </w:rPr>
        <w:t>вътресъюзно</w:t>
      </w:r>
      <w:proofErr w:type="spellEnd"/>
      <w:r w:rsidRPr="002B6C6C">
        <w:rPr>
          <w:rStyle w:val="tlid-translation"/>
          <w:rFonts w:cs="Times New Roman"/>
          <w:szCs w:val="24"/>
        </w:rPr>
        <w:t xml:space="preserve"> движение от Северна Ирландия към ЕС в съответствие с изискванията на </w:t>
      </w:r>
      <w:r w:rsidR="004852AE" w:rsidRPr="002B6C6C">
        <w:rPr>
          <w:rStyle w:val="tlid-translation"/>
          <w:rFonts w:cs="Times New Roman"/>
          <w:szCs w:val="24"/>
        </w:rPr>
        <w:t>чл.</w:t>
      </w:r>
      <w:r w:rsidRPr="002B6C6C">
        <w:rPr>
          <w:rStyle w:val="tlid-translation"/>
          <w:rFonts w:cs="Times New Roman"/>
          <w:szCs w:val="24"/>
        </w:rPr>
        <w:t xml:space="preserve"> 47, параграф 1 от Споразум</w:t>
      </w:r>
      <w:r w:rsidR="004852AE" w:rsidRPr="002B6C6C">
        <w:rPr>
          <w:rStyle w:val="tlid-translation"/>
          <w:rFonts w:cs="Times New Roman"/>
          <w:szCs w:val="24"/>
        </w:rPr>
        <w:t>ението за оттегляне все още могат</w:t>
      </w:r>
      <w:r w:rsidRPr="002B6C6C">
        <w:rPr>
          <w:rStyle w:val="tlid-translation"/>
          <w:rFonts w:cs="Times New Roman"/>
          <w:szCs w:val="24"/>
        </w:rPr>
        <w:t xml:space="preserve"> да се счита</w:t>
      </w:r>
      <w:r w:rsidR="004852AE" w:rsidRPr="002B6C6C">
        <w:rPr>
          <w:rStyle w:val="tlid-translation"/>
          <w:rFonts w:cs="Times New Roman"/>
          <w:szCs w:val="24"/>
        </w:rPr>
        <w:t>т с</w:t>
      </w:r>
      <w:r w:rsidRPr="002B6C6C">
        <w:rPr>
          <w:rStyle w:val="tlid-translation"/>
          <w:rFonts w:cs="Times New Roman"/>
          <w:szCs w:val="24"/>
        </w:rPr>
        <w:t xml:space="preserve"> </w:t>
      </w:r>
      <w:r w:rsidR="004852AE" w:rsidRPr="002B6C6C">
        <w:rPr>
          <w:rStyle w:val="tlid-translation"/>
          <w:rFonts w:cs="Times New Roman"/>
          <w:szCs w:val="24"/>
        </w:rPr>
        <w:t>произход при повторно въвеждане</w:t>
      </w:r>
      <w:r w:rsidRPr="002B6C6C">
        <w:rPr>
          <w:rStyle w:val="tlid-translation"/>
          <w:rFonts w:cs="Times New Roman"/>
          <w:szCs w:val="24"/>
        </w:rPr>
        <w:t xml:space="preserve"> на митническата територия на Съюза, при условие че са налични необходимите документи за док</w:t>
      </w:r>
      <w:r w:rsidR="004852AE" w:rsidRPr="002B6C6C">
        <w:rPr>
          <w:rStyle w:val="tlid-translation"/>
          <w:rFonts w:cs="Times New Roman"/>
          <w:szCs w:val="24"/>
        </w:rPr>
        <w:t>азване на произхода на</w:t>
      </w:r>
      <w:r w:rsidRPr="002B6C6C">
        <w:rPr>
          <w:rStyle w:val="tlid-translation"/>
          <w:rFonts w:cs="Times New Roman"/>
          <w:szCs w:val="24"/>
        </w:rPr>
        <w:t xml:space="preserve"> стоките съгласно разпоредбите на съответния преференциален режим на ЕС.</w:t>
      </w:r>
    </w:p>
    <w:p w:rsidR="004852AE" w:rsidRPr="002B6C6C" w:rsidRDefault="004852AE" w:rsidP="004852AE">
      <w:pPr>
        <w:spacing w:after="0" w:line="240" w:lineRule="auto"/>
        <w:ind w:firstLine="708"/>
        <w:jc w:val="both"/>
        <w:rPr>
          <w:rStyle w:val="tlid-translation"/>
          <w:rFonts w:cs="Times New Roman"/>
          <w:szCs w:val="24"/>
        </w:rPr>
      </w:pPr>
      <w:r w:rsidRPr="002B6C6C">
        <w:rPr>
          <w:rStyle w:val="tlid-translation"/>
          <w:rFonts w:cs="Times New Roman"/>
          <w:szCs w:val="24"/>
        </w:rPr>
        <w:t>Допълнителна информация може да се намери на специализираните уебсайтове на ЕК:</w:t>
      </w:r>
    </w:p>
    <w:p w:rsidR="007D33FF" w:rsidRPr="002B6C6C" w:rsidRDefault="007D33FF" w:rsidP="007D33FF">
      <w:pPr>
        <w:pStyle w:val="ListParagraph"/>
        <w:autoSpaceDE w:val="0"/>
        <w:autoSpaceDN w:val="0"/>
        <w:adjustRightInd w:val="0"/>
        <w:spacing w:after="147" w:line="240" w:lineRule="auto"/>
        <w:rPr>
          <w:rFonts w:cs="Times New Roman"/>
          <w:color w:val="000000"/>
          <w:sz w:val="23"/>
          <w:szCs w:val="23"/>
        </w:rPr>
      </w:pPr>
      <w:r w:rsidRPr="002B6C6C">
        <w:rPr>
          <w:rFonts w:cs="Times New Roman"/>
          <w:color w:val="000000"/>
          <w:sz w:val="23"/>
          <w:szCs w:val="23"/>
        </w:rPr>
        <w:t xml:space="preserve"> </w:t>
      </w:r>
      <w:hyperlink r:id="rId9" w:history="1">
        <w:proofErr w:type="spellStart"/>
        <w:r w:rsidR="00931D47" w:rsidRPr="002B6C6C">
          <w:rPr>
            <w:rStyle w:val="Hyperlink"/>
            <w:rFonts w:cs="Times New Roman"/>
            <w:sz w:val="23"/>
            <w:szCs w:val="23"/>
          </w:rPr>
          <w:t>customs</w:t>
        </w:r>
        <w:proofErr w:type="spellEnd"/>
        <w:r w:rsidR="00931D47" w:rsidRPr="002B6C6C">
          <w:rPr>
            <w:rStyle w:val="Hyperlink"/>
            <w:rFonts w:cs="Times New Roman"/>
            <w:sz w:val="23"/>
            <w:szCs w:val="23"/>
          </w:rPr>
          <w:t xml:space="preserve"> </w:t>
        </w:r>
        <w:proofErr w:type="spellStart"/>
        <w:r w:rsidR="00931D47" w:rsidRPr="002B6C6C">
          <w:rPr>
            <w:rStyle w:val="Hyperlink"/>
            <w:rFonts w:cs="Times New Roman"/>
            <w:sz w:val="23"/>
            <w:szCs w:val="23"/>
          </w:rPr>
          <w:t>and</w:t>
        </w:r>
        <w:proofErr w:type="spellEnd"/>
        <w:r w:rsidR="00931D47" w:rsidRPr="002B6C6C">
          <w:rPr>
            <w:rStyle w:val="Hyperlink"/>
            <w:rFonts w:cs="Times New Roman"/>
            <w:sz w:val="23"/>
            <w:szCs w:val="23"/>
          </w:rPr>
          <w:t xml:space="preserve"> </w:t>
        </w:r>
        <w:proofErr w:type="spellStart"/>
        <w:r w:rsidR="00931D47" w:rsidRPr="002B6C6C">
          <w:rPr>
            <w:rStyle w:val="Hyperlink"/>
            <w:rFonts w:cs="Times New Roman"/>
            <w:sz w:val="23"/>
            <w:szCs w:val="23"/>
          </w:rPr>
          <w:t>tax-related</w:t>
        </w:r>
        <w:proofErr w:type="spellEnd"/>
        <w:r w:rsidR="00931D47" w:rsidRPr="002B6C6C">
          <w:rPr>
            <w:rStyle w:val="Hyperlink"/>
            <w:rFonts w:cs="Times New Roman"/>
            <w:sz w:val="23"/>
            <w:szCs w:val="23"/>
          </w:rPr>
          <w:t xml:space="preserve"> </w:t>
        </w:r>
        <w:proofErr w:type="spellStart"/>
        <w:r w:rsidR="00931D47" w:rsidRPr="002B6C6C">
          <w:rPr>
            <w:rStyle w:val="Hyperlink"/>
            <w:rFonts w:cs="Times New Roman"/>
            <w:sz w:val="23"/>
            <w:szCs w:val="23"/>
          </w:rPr>
          <w:t>aspects</w:t>
        </w:r>
        <w:proofErr w:type="spellEnd"/>
        <w:r w:rsidR="00931D47" w:rsidRPr="002B6C6C">
          <w:rPr>
            <w:rStyle w:val="Hyperlink"/>
            <w:rFonts w:cs="Times New Roman"/>
            <w:sz w:val="23"/>
            <w:szCs w:val="23"/>
          </w:rPr>
          <w:t xml:space="preserve"> </w:t>
        </w:r>
        <w:proofErr w:type="spellStart"/>
        <w:r w:rsidR="00931D47" w:rsidRPr="002B6C6C">
          <w:rPr>
            <w:rStyle w:val="Hyperlink"/>
            <w:rFonts w:cs="Times New Roman"/>
            <w:sz w:val="23"/>
            <w:szCs w:val="23"/>
          </w:rPr>
          <w:t>of</w:t>
        </w:r>
        <w:proofErr w:type="spellEnd"/>
        <w:r w:rsidR="00931D47" w:rsidRPr="002B6C6C">
          <w:rPr>
            <w:rStyle w:val="Hyperlink"/>
            <w:rFonts w:cs="Times New Roman"/>
            <w:sz w:val="23"/>
            <w:szCs w:val="23"/>
          </w:rPr>
          <w:t xml:space="preserve"> </w:t>
        </w:r>
        <w:proofErr w:type="spellStart"/>
        <w:r w:rsidR="00931D47" w:rsidRPr="002B6C6C">
          <w:rPr>
            <w:rStyle w:val="Hyperlink"/>
            <w:rFonts w:cs="Times New Roman"/>
            <w:sz w:val="23"/>
            <w:szCs w:val="23"/>
          </w:rPr>
          <w:t>the</w:t>
        </w:r>
        <w:proofErr w:type="spellEnd"/>
        <w:r w:rsidR="00931D47" w:rsidRPr="002B6C6C">
          <w:rPr>
            <w:rStyle w:val="Hyperlink"/>
            <w:rFonts w:cs="Times New Roman"/>
            <w:sz w:val="23"/>
            <w:szCs w:val="23"/>
          </w:rPr>
          <w:t xml:space="preserve"> UK</w:t>
        </w:r>
      </w:hyperlink>
      <w:r w:rsidR="00931D47" w:rsidRPr="002B6C6C">
        <w:rPr>
          <w:rFonts w:cs="Times New Roman"/>
          <w:color w:val="000000"/>
          <w:sz w:val="23"/>
          <w:szCs w:val="23"/>
        </w:rPr>
        <w:t xml:space="preserve"> </w:t>
      </w:r>
      <w:hyperlink r:id="rId10" w:history="1">
        <w:proofErr w:type="spellStart"/>
        <w:r w:rsidR="00931D47" w:rsidRPr="002B6C6C">
          <w:rPr>
            <w:rStyle w:val="Hyperlink"/>
            <w:rFonts w:cs="Times New Roman"/>
            <w:sz w:val="23"/>
            <w:szCs w:val="23"/>
          </w:rPr>
          <w:t>withdrawal</w:t>
        </w:r>
        <w:proofErr w:type="spellEnd"/>
      </w:hyperlink>
    </w:p>
    <w:p w:rsidR="004852AE" w:rsidRPr="002B6C6C" w:rsidRDefault="004852AE" w:rsidP="004852AE">
      <w:pPr>
        <w:autoSpaceDE w:val="0"/>
        <w:autoSpaceDN w:val="0"/>
        <w:adjustRightInd w:val="0"/>
        <w:spacing w:after="147" w:line="240" w:lineRule="auto"/>
        <w:rPr>
          <w:rFonts w:cs="Times New Roman"/>
          <w:color w:val="000000"/>
          <w:sz w:val="23"/>
          <w:szCs w:val="23"/>
        </w:rPr>
      </w:pPr>
      <w:r w:rsidRPr="002B6C6C">
        <w:rPr>
          <w:rFonts w:cs="Times New Roman"/>
          <w:color w:val="000000"/>
          <w:sz w:val="23"/>
          <w:szCs w:val="23"/>
        </w:rPr>
        <w:t xml:space="preserve">− </w:t>
      </w:r>
      <w:proofErr w:type="spellStart"/>
      <w:r w:rsidRPr="002B6C6C">
        <w:rPr>
          <w:rFonts w:cs="Times New Roman"/>
          <w:color w:val="000000"/>
          <w:sz w:val="23"/>
          <w:szCs w:val="23"/>
        </w:rPr>
        <w:t>the</w:t>
      </w:r>
      <w:proofErr w:type="spellEnd"/>
      <w:r w:rsidRPr="002B6C6C">
        <w:rPr>
          <w:rFonts w:cs="Times New Roman"/>
          <w:color w:val="000000"/>
          <w:sz w:val="23"/>
          <w:szCs w:val="23"/>
        </w:rPr>
        <w:t xml:space="preserve"> </w:t>
      </w:r>
      <w:hyperlink r:id="rId11" w:history="1">
        <w:r w:rsidRPr="002B6C6C">
          <w:rPr>
            <w:rStyle w:val="Hyperlink"/>
            <w:rFonts w:cs="Times New Roman"/>
            <w:sz w:val="23"/>
            <w:szCs w:val="23"/>
          </w:rPr>
          <w:t>UCC</w:t>
        </w:r>
      </w:hyperlink>
      <w:r w:rsidRPr="002B6C6C">
        <w:rPr>
          <w:rFonts w:cs="Times New Roman"/>
          <w:color w:val="000000"/>
          <w:sz w:val="23"/>
          <w:szCs w:val="23"/>
        </w:rPr>
        <w:t xml:space="preserve">; </w:t>
      </w:r>
    </w:p>
    <w:p w:rsidR="002D4FB1" w:rsidRPr="002B6C6C" w:rsidRDefault="004852AE" w:rsidP="004852AE">
      <w:pPr>
        <w:autoSpaceDE w:val="0"/>
        <w:autoSpaceDN w:val="0"/>
        <w:adjustRightInd w:val="0"/>
        <w:spacing w:after="147" w:line="240" w:lineRule="auto"/>
        <w:rPr>
          <w:rFonts w:cs="Times New Roman"/>
          <w:color w:val="000000"/>
          <w:sz w:val="23"/>
          <w:szCs w:val="23"/>
        </w:rPr>
      </w:pPr>
      <w:r w:rsidRPr="002B6C6C">
        <w:rPr>
          <w:rFonts w:cs="Times New Roman"/>
          <w:color w:val="000000"/>
          <w:sz w:val="23"/>
          <w:szCs w:val="23"/>
        </w:rPr>
        <w:t>−</w:t>
      </w:r>
      <w:r w:rsidR="007D33FF" w:rsidRPr="002B6C6C">
        <w:rPr>
          <w:rFonts w:cs="Times New Roman"/>
          <w:color w:val="000000"/>
          <w:sz w:val="23"/>
          <w:szCs w:val="23"/>
        </w:rPr>
        <w:t xml:space="preserve"> обща информация: </w:t>
      </w:r>
      <w:hyperlink r:id="rId12" w:history="1">
        <w:proofErr w:type="spellStart"/>
        <w:r w:rsidR="002D4FB1" w:rsidRPr="002B6C6C">
          <w:rPr>
            <w:rStyle w:val="Hyperlink"/>
            <w:rFonts w:cs="Times New Roman"/>
            <w:sz w:val="23"/>
            <w:szCs w:val="23"/>
          </w:rPr>
          <w:t>customs</w:t>
        </w:r>
        <w:proofErr w:type="spellEnd"/>
        <w:r w:rsidR="002D4FB1" w:rsidRPr="002B6C6C">
          <w:rPr>
            <w:rStyle w:val="Hyperlink"/>
            <w:rFonts w:cs="Times New Roman"/>
            <w:sz w:val="23"/>
            <w:szCs w:val="23"/>
          </w:rPr>
          <w:t xml:space="preserve"> </w:t>
        </w:r>
        <w:proofErr w:type="spellStart"/>
        <w:r w:rsidR="002D4FB1" w:rsidRPr="002B6C6C">
          <w:rPr>
            <w:rStyle w:val="Hyperlink"/>
            <w:rFonts w:cs="Times New Roman"/>
            <w:sz w:val="23"/>
            <w:szCs w:val="23"/>
          </w:rPr>
          <w:t>procedures</w:t>
        </w:r>
        <w:proofErr w:type="spellEnd"/>
        <w:r w:rsidR="002D4FB1" w:rsidRPr="002B6C6C">
          <w:rPr>
            <w:rStyle w:val="Hyperlink"/>
            <w:rFonts w:cs="Times New Roman"/>
            <w:sz w:val="23"/>
            <w:szCs w:val="23"/>
          </w:rPr>
          <w:t xml:space="preserve"> </w:t>
        </w:r>
        <w:proofErr w:type="spellStart"/>
        <w:r w:rsidR="002D4FB1" w:rsidRPr="002B6C6C">
          <w:rPr>
            <w:rStyle w:val="Hyperlink"/>
            <w:rFonts w:cs="Times New Roman"/>
            <w:sz w:val="23"/>
            <w:szCs w:val="23"/>
          </w:rPr>
          <w:t>and</w:t>
        </w:r>
        <w:proofErr w:type="spellEnd"/>
        <w:r w:rsidR="002D4FB1" w:rsidRPr="002B6C6C">
          <w:rPr>
            <w:rStyle w:val="Hyperlink"/>
            <w:rFonts w:cs="Times New Roman"/>
            <w:sz w:val="23"/>
            <w:szCs w:val="23"/>
          </w:rPr>
          <w:t xml:space="preserve"> </w:t>
        </w:r>
        <w:proofErr w:type="spellStart"/>
        <w:r w:rsidR="002D4FB1" w:rsidRPr="002B6C6C">
          <w:rPr>
            <w:rStyle w:val="Hyperlink"/>
            <w:rFonts w:cs="Times New Roman"/>
            <w:sz w:val="23"/>
            <w:szCs w:val="23"/>
          </w:rPr>
          <w:t>formalities</w:t>
        </w:r>
        <w:proofErr w:type="spellEnd"/>
      </w:hyperlink>
    </w:p>
    <w:p w:rsidR="004852AE" w:rsidRPr="002B6C6C" w:rsidRDefault="004852AE" w:rsidP="004852AE">
      <w:pPr>
        <w:autoSpaceDE w:val="0"/>
        <w:autoSpaceDN w:val="0"/>
        <w:adjustRightInd w:val="0"/>
        <w:spacing w:after="147" w:line="240" w:lineRule="auto"/>
        <w:rPr>
          <w:rFonts w:cs="Times New Roman"/>
          <w:color w:val="000000"/>
          <w:sz w:val="23"/>
          <w:szCs w:val="23"/>
        </w:rPr>
      </w:pPr>
      <w:r w:rsidRPr="002B6C6C">
        <w:rPr>
          <w:rFonts w:cs="Times New Roman"/>
          <w:color w:val="000000"/>
          <w:sz w:val="23"/>
          <w:szCs w:val="23"/>
        </w:rPr>
        <w:t xml:space="preserve">− </w:t>
      </w:r>
      <w:hyperlink r:id="rId13" w:history="1">
        <w:proofErr w:type="spellStart"/>
        <w:r w:rsidRPr="002B6C6C">
          <w:rPr>
            <w:rStyle w:val="Hyperlink"/>
            <w:rFonts w:cs="Times New Roman"/>
            <w:sz w:val="23"/>
            <w:szCs w:val="23"/>
          </w:rPr>
          <w:t>general</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aspects</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of</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preferential</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origin</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of</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goods</w:t>
        </w:r>
        <w:proofErr w:type="spellEnd"/>
      </w:hyperlink>
      <w:r w:rsidRPr="002B6C6C">
        <w:rPr>
          <w:rFonts w:cs="Times New Roman"/>
          <w:color w:val="000000"/>
          <w:sz w:val="23"/>
          <w:szCs w:val="23"/>
        </w:rPr>
        <w:t xml:space="preserve">; </w:t>
      </w:r>
    </w:p>
    <w:p w:rsidR="004852AE" w:rsidRPr="002B6C6C" w:rsidRDefault="004852AE" w:rsidP="004852AE">
      <w:pPr>
        <w:autoSpaceDE w:val="0"/>
        <w:autoSpaceDN w:val="0"/>
        <w:adjustRightInd w:val="0"/>
        <w:spacing w:after="0" w:line="240" w:lineRule="auto"/>
        <w:rPr>
          <w:rFonts w:cs="Times New Roman"/>
          <w:color w:val="000000"/>
          <w:sz w:val="23"/>
          <w:szCs w:val="23"/>
        </w:rPr>
      </w:pPr>
      <w:r w:rsidRPr="002B6C6C">
        <w:rPr>
          <w:rFonts w:cs="Times New Roman"/>
          <w:color w:val="000000"/>
          <w:sz w:val="23"/>
          <w:szCs w:val="23"/>
        </w:rPr>
        <w:t>−</w:t>
      </w:r>
      <w:r w:rsidR="002D4FB1" w:rsidRPr="002B6C6C">
        <w:rPr>
          <w:rFonts w:cs="Times New Roman"/>
          <w:color w:val="000000"/>
          <w:sz w:val="23"/>
          <w:szCs w:val="23"/>
        </w:rPr>
        <w:t xml:space="preserve"> и</w:t>
      </w:r>
      <w:r w:rsidRPr="002B6C6C">
        <w:rPr>
          <w:rFonts w:cs="Times New Roman"/>
          <w:color w:val="000000"/>
          <w:sz w:val="23"/>
          <w:szCs w:val="23"/>
        </w:rPr>
        <w:t xml:space="preserve"> </w:t>
      </w:r>
      <w:hyperlink r:id="rId14" w:history="1">
        <w:proofErr w:type="spellStart"/>
        <w:r w:rsidRPr="002B6C6C">
          <w:rPr>
            <w:rStyle w:val="Hyperlink"/>
            <w:rFonts w:cs="Times New Roman"/>
            <w:sz w:val="23"/>
            <w:szCs w:val="23"/>
          </w:rPr>
          <w:t>external</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trade</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aspects</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of</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preferential</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origin</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of</w:t>
        </w:r>
        <w:proofErr w:type="spellEnd"/>
        <w:r w:rsidRPr="002B6C6C">
          <w:rPr>
            <w:rStyle w:val="Hyperlink"/>
            <w:rFonts w:cs="Times New Roman"/>
            <w:sz w:val="23"/>
            <w:szCs w:val="23"/>
          </w:rPr>
          <w:t xml:space="preserve"> </w:t>
        </w:r>
        <w:proofErr w:type="spellStart"/>
        <w:r w:rsidRPr="002B6C6C">
          <w:rPr>
            <w:rStyle w:val="Hyperlink"/>
            <w:rFonts w:cs="Times New Roman"/>
            <w:sz w:val="23"/>
            <w:szCs w:val="23"/>
          </w:rPr>
          <w:t>goods</w:t>
        </w:r>
        <w:proofErr w:type="spellEnd"/>
      </w:hyperlink>
      <w:r w:rsidRPr="002B6C6C">
        <w:rPr>
          <w:rFonts w:cs="Times New Roman"/>
          <w:color w:val="000000"/>
          <w:sz w:val="23"/>
          <w:szCs w:val="23"/>
        </w:rPr>
        <w:t xml:space="preserve"> (Market Access </w:t>
      </w:r>
      <w:proofErr w:type="spellStart"/>
      <w:r w:rsidRPr="002B6C6C">
        <w:rPr>
          <w:rFonts w:cs="Times New Roman"/>
          <w:color w:val="000000"/>
          <w:sz w:val="23"/>
          <w:szCs w:val="23"/>
        </w:rPr>
        <w:t>Database</w:t>
      </w:r>
      <w:proofErr w:type="spellEnd"/>
      <w:r w:rsidRPr="002B6C6C">
        <w:rPr>
          <w:rFonts w:cs="Times New Roman"/>
          <w:color w:val="000000"/>
          <w:sz w:val="23"/>
          <w:szCs w:val="23"/>
        </w:rPr>
        <w:t xml:space="preserve">). </w:t>
      </w:r>
    </w:p>
    <w:p w:rsidR="004852AE" w:rsidRPr="002B6C6C" w:rsidRDefault="004852AE" w:rsidP="004852AE">
      <w:pPr>
        <w:autoSpaceDE w:val="0"/>
        <w:autoSpaceDN w:val="0"/>
        <w:adjustRightInd w:val="0"/>
        <w:spacing w:after="0" w:line="240" w:lineRule="auto"/>
        <w:rPr>
          <w:rFonts w:cs="Times New Roman"/>
          <w:color w:val="000000"/>
          <w:sz w:val="23"/>
          <w:szCs w:val="23"/>
        </w:rPr>
      </w:pPr>
    </w:p>
    <w:p w:rsidR="009F6208" w:rsidRPr="002B6C6C" w:rsidRDefault="009F6208" w:rsidP="005A1881">
      <w:pPr>
        <w:spacing w:after="0" w:line="240" w:lineRule="auto"/>
        <w:ind w:firstLine="708"/>
        <w:jc w:val="both"/>
        <w:rPr>
          <w:rFonts w:cs="Times New Roman"/>
          <w:szCs w:val="24"/>
        </w:rPr>
      </w:pPr>
    </w:p>
    <w:p w:rsidR="005A1881" w:rsidRPr="002B6C6C" w:rsidRDefault="005A1881" w:rsidP="005A1881">
      <w:pPr>
        <w:spacing w:after="0" w:line="240" w:lineRule="auto"/>
        <w:ind w:firstLine="708"/>
        <w:jc w:val="both"/>
        <w:rPr>
          <w:rFonts w:cs="Times New Roman"/>
          <w:szCs w:val="24"/>
        </w:rPr>
      </w:pPr>
    </w:p>
    <w:p w:rsidR="005A1881" w:rsidRPr="002B6C6C" w:rsidRDefault="005A1881" w:rsidP="003E48D3">
      <w:pPr>
        <w:spacing w:after="0" w:line="240" w:lineRule="auto"/>
        <w:jc w:val="both"/>
        <w:rPr>
          <w:rFonts w:cs="Times New Roman"/>
          <w:szCs w:val="24"/>
        </w:rPr>
      </w:pPr>
      <w:r w:rsidRPr="002B6C6C">
        <w:rPr>
          <w:rFonts w:cs="Times New Roman"/>
          <w:szCs w:val="24"/>
        </w:rPr>
        <w:tab/>
      </w:r>
    </w:p>
    <w:p w:rsidR="00937306" w:rsidRPr="002B6C6C" w:rsidRDefault="00937306" w:rsidP="00937306">
      <w:pPr>
        <w:rPr>
          <w:rFonts w:cs="Times New Roman"/>
          <w:b/>
          <w:szCs w:val="24"/>
        </w:rPr>
      </w:pPr>
      <w:r w:rsidRPr="002B6C6C">
        <w:rPr>
          <w:rFonts w:cs="Times New Roman"/>
          <w:b/>
          <w:szCs w:val="24"/>
        </w:rPr>
        <w:lastRenderedPageBreak/>
        <w:t>Приложение: ПРЕФЕРЕНЦИИ И ПРАВИЛА ЗА ПРОИЗХОД ПРЕЗ ПРЕХОДНИЯ ПЕРИОД</w:t>
      </w:r>
    </w:p>
    <w:p w:rsidR="00937306" w:rsidRPr="002B6C6C" w:rsidRDefault="00937306" w:rsidP="00937306">
      <w:pPr>
        <w:pStyle w:val="ListParagraph"/>
        <w:numPr>
          <w:ilvl w:val="0"/>
          <w:numId w:val="16"/>
        </w:numPr>
        <w:spacing w:after="160" w:line="259" w:lineRule="auto"/>
        <w:rPr>
          <w:rFonts w:cs="Times New Roman"/>
          <w:b/>
          <w:szCs w:val="24"/>
        </w:rPr>
      </w:pPr>
      <w:r w:rsidRPr="002B6C6C">
        <w:rPr>
          <w:rFonts w:cs="Times New Roman"/>
          <w:b/>
          <w:szCs w:val="24"/>
        </w:rPr>
        <w:t>Аспекти на преференциалния произход</w:t>
      </w:r>
      <w:r w:rsidRPr="002B6C6C">
        <w:rPr>
          <w:rStyle w:val="FootnoteReference"/>
          <w:rFonts w:cs="Times New Roman"/>
          <w:b/>
          <w:szCs w:val="24"/>
        </w:rPr>
        <w:footnoteReference w:id="8"/>
      </w:r>
    </w:p>
    <w:p w:rsidR="00937306" w:rsidRPr="002B6C6C" w:rsidRDefault="00937306" w:rsidP="0093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22222"/>
          <w:szCs w:val="24"/>
          <w:lang w:eastAsia="bg-BG"/>
        </w:rPr>
      </w:pPr>
      <w:r w:rsidRPr="002B6C6C">
        <w:rPr>
          <w:rFonts w:eastAsia="Times New Roman" w:cs="Times New Roman"/>
          <w:color w:val="222222"/>
          <w:szCs w:val="24"/>
          <w:lang w:eastAsia="bg-BG"/>
        </w:rPr>
        <w:tab/>
        <w:t>Съгласно член 127, параграф 1 от Споразумението за оттегляне, правото на ЕС (включително международните споразумения, сключени от ЕС) се прилага към и в Обединеното кралство по време на преходния период.</w:t>
      </w:r>
    </w:p>
    <w:p w:rsidR="00937306" w:rsidRPr="002B6C6C" w:rsidRDefault="00937306" w:rsidP="00937306">
      <w:pPr>
        <w:pStyle w:val="HTMLPreformatted"/>
        <w:jc w:val="both"/>
        <w:rPr>
          <w:rFonts w:ascii="Times New Roman" w:hAnsi="Times New Roman" w:cs="Times New Roman"/>
          <w:color w:val="222222"/>
          <w:sz w:val="24"/>
          <w:szCs w:val="24"/>
        </w:rPr>
      </w:pPr>
      <w:r w:rsidRPr="002B6C6C">
        <w:rPr>
          <w:rFonts w:ascii="Times New Roman" w:hAnsi="Times New Roman" w:cs="Times New Roman"/>
          <w:color w:val="222222"/>
          <w:sz w:val="24"/>
          <w:szCs w:val="24"/>
        </w:rPr>
        <w:tab/>
        <w:t>Териториалният обхват за търговията със стоки по тези споразумения обикновено се определя като териториите, където се прилагат Договорите на ЕС, а в някои случаи (напр. по-нови споразумения за свободна търговия (ССТ) с Канада, Централна Америка, страните от Андите или Япония) също областите, които са част от митническата територия на Съюза.</w:t>
      </w:r>
    </w:p>
    <w:p w:rsidR="00937306" w:rsidRDefault="00937306" w:rsidP="00937306">
      <w:pPr>
        <w:pStyle w:val="HTMLPreformatted"/>
        <w:jc w:val="both"/>
        <w:rPr>
          <w:rFonts w:ascii="Times New Roman" w:hAnsi="Times New Roman" w:cs="Times New Roman"/>
          <w:color w:val="222222"/>
          <w:sz w:val="24"/>
          <w:szCs w:val="24"/>
        </w:rPr>
      </w:pPr>
      <w:r w:rsidRPr="002B6C6C">
        <w:rPr>
          <w:rFonts w:ascii="Times New Roman" w:hAnsi="Times New Roman" w:cs="Times New Roman"/>
          <w:color w:val="222222"/>
          <w:sz w:val="24"/>
          <w:szCs w:val="24"/>
        </w:rPr>
        <w:tab/>
        <w:t>Съгласно Споразумението за оттегляне, Договорите за ЕС се прилагат към и в Обединеното кралство по време на преходния период, а през това вре</w:t>
      </w:r>
      <w:r w:rsidRPr="00B03364">
        <w:rPr>
          <w:rFonts w:ascii="Times New Roman" w:hAnsi="Times New Roman" w:cs="Times New Roman"/>
          <w:color w:val="222222"/>
          <w:sz w:val="24"/>
          <w:szCs w:val="24"/>
        </w:rPr>
        <w:t>ме Обединеното кралство е част от митническата територия на Съюза</w:t>
      </w:r>
      <w:r>
        <w:rPr>
          <w:rFonts w:ascii="Times New Roman" w:hAnsi="Times New Roman" w:cs="Times New Roman"/>
          <w:color w:val="222222"/>
          <w:sz w:val="24"/>
          <w:szCs w:val="24"/>
        </w:rPr>
        <w:t>.</w:t>
      </w:r>
    </w:p>
    <w:p w:rsidR="00937306" w:rsidRPr="00B03364"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ab/>
      </w:r>
      <w:r w:rsidRPr="00B03364">
        <w:rPr>
          <w:rFonts w:ascii="Times New Roman" w:hAnsi="Times New Roman" w:cs="Times New Roman"/>
          <w:color w:val="222222"/>
          <w:sz w:val="24"/>
          <w:szCs w:val="24"/>
        </w:rPr>
        <w:t>Съгласно член 129, параграф 1 от Споразумението за оттегляне, Обединеното кралство е обвързано от тези международни споразумения по време на преходния период.</w:t>
      </w:r>
    </w:p>
    <w:p w:rsidR="00937306" w:rsidRDefault="00937306" w:rsidP="00937306">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ab/>
        <w:t>Това се отнася и за преференциалните ССТ</w:t>
      </w:r>
      <w:r w:rsidRPr="00B03364">
        <w:rPr>
          <w:rFonts w:ascii="Times New Roman" w:hAnsi="Times New Roman" w:cs="Times New Roman"/>
          <w:color w:val="222222"/>
          <w:sz w:val="24"/>
          <w:szCs w:val="24"/>
        </w:rPr>
        <w:t>, сключени от ЕС</w:t>
      </w:r>
      <w:r>
        <w:rPr>
          <w:rStyle w:val="FootnoteReference"/>
          <w:rFonts w:ascii="Times New Roman" w:hAnsi="Times New Roman" w:cs="Times New Roman"/>
          <w:color w:val="222222"/>
          <w:sz w:val="24"/>
          <w:szCs w:val="24"/>
        </w:rPr>
        <w:footnoteReference w:id="9"/>
      </w:r>
      <w:r>
        <w:rPr>
          <w:rFonts w:ascii="Times New Roman" w:hAnsi="Times New Roman" w:cs="Times New Roman"/>
          <w:color w:val="222222"/>
          <w:sz w:val="24"/>
          <w:szCs w:val="24"/>
        </w:rPr>
        <w:t>, в резултат на което:</w:t>
      </w:r>
    </w:p>
    <w:p w:rsidR="00937306" w:rsidRDefault="00937306" w:rsidP="00937306">
      <w:pPr>
        <w:pStyle w:val="HTMLPreformatted"/>
        <w:numPr>
          <w:ilvl w:val="0"/>
          <w:numId w:val="17"/>
        </w:numPr>
        <w:jc w:val="both"/>
        <w:rPr>
          <w:rFonts w:ascii="Times New Roman" w:hAnsi="Times New Roman" w:cs="Times New Roman"/>
          <w:color w:val="222222"/>
          <w:sz w:val="24"/>
          <w:szCs w:val="24"/>
        </w:rPr>
      </w:pPr>
      <w:r>
        <w:rPr>
          <w:rFonts w:ascii="Times New Roman" w:hAnsi="Times New Roman" w:cs="Times New Roman"/>
          <w:color w:val="222222"/>
          <w:sz w:val="24"/>
          <w:szCs w:val="24"/>
        </w:rPr>
        <w:t>Продуктите/</w:t>
      </w:r>
      <w:r w:rsidRPr="00B03364">
        <w:rPr>
          <w:rFonts w:ascii="Times New Roman" w:hAnsi="Times New Roman" w:cs="Times New Roman"/>
          <w:color w:val="222222"/>
          <w:sz w:val="24"/>
          <w:szCs w:val="24"/>
        </w:rPr>
        <w:t>ма</w:t>
      </w:r>
      <w:r>
        <w:rPr>
          <w:rFonts w:ascii="Times New Roman" w:hAnsi="Times New Roman" w:cs="Times New Roman"/>
          <w:color w:val="222222"/>
          <w:sz w:val="24"/>
          <w:szCs w:val="24"/>
        </w:rPr>
        <w:t>териалите/обработките</w:t>
      </w:r>
      <w:r w:rsidRPr="00B03364">
        <w:rPr>
          <w:rFonts w:ascii="Times New Roman" w:hAnsi="Times New Roman" w:cs="Times New Roman"/>
          <w:color w:val="222222"/>
          <w:sz w:val="24"/>
          <w:szCs w:val="24"/>
        </w:rPr>
        <w:t xml:space="preserve"> в Обединеното кралство тря</w:t>
      </w:r>
      <w:r>
        <w:rPr>
          <w:rFonts w:ascii="Times New Roman" w:hAnsi="Times New Roman" w:cs="Times New Roman"/>
          <w:color w:val="222222"/>
          <w:sz w:val="24"/>
          <w:szCs w:val="24"/>
        </w:rPr>
        <w:t xml:space="preserve">бва да бъдат третирани </w:t>
      </w:r>
      <w:r w:rsidRPr="006277BF">
        <w:rPr>
          <w:rFonts w:ascii="Times New Roman" w:hAnsi="Times New Roman" w:cs="Times New Roman"/>
          <w:color w:val="222222"/>
          <w:sz w:val="24"/>
          <w:szCs w:val="24"/>
          <w:u w:val="single"/>
        </w:rPr>
        <w:t>от Съюза</w:t>
      </w:r>
      <w:r>
        <w:rPr>
          <w:rFonts w:ascii="Times New Roman" w:hAnsi="Times New Roman" w:cs="Times New Roman"/>
          <w:color w:val="222222"/>
          <w:sz w:val="24"/>
          <w:szCs w:val="24"/>
        </w:rPr>
        <w:t xml:space="preserve"> като продукти/материали/обработки</w:t>
      </w:r>
      <w:r w:rsidRPr="00B03364">
        <w:rPr>
          <w:rFonts w:ascii="Times New Roman" w:hAnsi="Times New Roman" w:cs="Times New Roman"/>
          <w:color w:val="222222"/>
          <w:sz w:val="24"/>
          <w:szCs w:val="24"/>
        </w:rPr>
        <w:t xml:space="preserve"> от ЕС по време на преходния период</w:t>
      </w:r>
      <w:r>
        <w:rPr>
          <w:rFonts w:ascii="Times New Roman" w:hAnsi="Times New Roman" w:cs="Times New Roman"/>
          <w:color w:val="222222"/>
          <w:sz w:val="24"/>
          <w:szCs w:val="24"/>
        </w:rPr>
        <w:t>;</w:t>
      </w:r>
    </w:p>
    <w:p w:rsidR="00937306" w:rsidRPr="00F010B7" w:rsidRDefault="00937306" w:rsidP="00937306">
      <w:pPr>
        <w:pStyle w:val="HTMLPreformatted"/>
        <w:numPr>
          <w:ilvl w:val="0"/>
          <w:numId w:val="17"/>
        </w:numPr>
        <w:ind w:left="1270" w:hanging="357"/>
        <w:jc w:val="both"/>
        <w:rPr>
          <w:rFonts w:ascii="Times New Roman" w:hAnsi="Times New Roman" w:cs="Times New Roman"/>
          <w:color w:val="222222"/>
          <w:sz w:val="24"/>
          <w:szCs w:val="24"/>
        </w:rPr>
      </w:pPr>
      <w:r>
        <w:rPr>
          <w:rFonts w:ascii="Times New Roman" w:hAnsi="Times New Roman" w:cs="Times New Roman"/>
          <w:color w:val="222222"/>
          <w:sz w:val="24"/>
          <w:szCs w:val="24"/>
        </w:rPr>
        <w:t>Продуктите/материалите/обработките</w:t>
      </w:r>
      <w:r w:rsidRPr="00F010B7">
        <w:rPr>
          <w:rFonts w:ascii="Times New Roman" w:hAnsi="Times New Roman" w:cs="Times New Roman"/>
          <w:color w:val="222222"/>
          <w:sz w:val="24"/>
          <w:szCs w:val="24"/>
        </w:rPr>
        <w:t xml:space="preserve"> на </w:t>
      </w:r>
      <w:r>
        <w:rPr>
          <w:rFonts w:ascii="Times New Roman" w:hAnsi="Times New Roman" w:cs="Times New Roman"/>
          <w:color w:val="222222"/>
          <w:sz w:val="24"/>
          <w:szCs w:val="24"/>
        </w:rPr>
        <w:t>държавите партньори</w:t>
      </w:r>
      <w:r w:rsidRPr="00F010B7">
        <w:rPr>
          <w:rFonts w:ascii="Times New Roman" w:hAnsi="Times New Roman" w:cs="Times New Roman"/>
          <w:color w:val="222222"/>
          <w:sz w:val="24"/>
          <w:szCs w:val="24"/>
        </w:rPr>
        <w:t xml:space="preserve"> на ЕС</w:t>
      </w:r>
      <w:r>
        <w:rPr>
          <w:rFonts w:ascii="Times New Roman" w:hAnsi="Times New Roman" w:cs="Times New Roman"/>
          <w:color w:val="222222"/>
          <w:sz w:val="24"/>
          <w:szCs w:val="24"/>
        </w:rPr>
        <w:t xml:space="preserve"> по ССТ</w:t>
      </w:r>
      <w:r w:rsidRPr="00F010B7">
        <w:rPr>
          <w:rFonts w:ascii="Times New Roman" w:hAnsi="Times New Roman" w:cs="Times New Roman"/>
          <w:color w:val="222222"/>
          <w:sz w:val="24"/>
          <w:szCs w:val="24"/>
        </w:rPr>
        <w:t xml:space="preserve"> трябва да бъдат третирани </w:t>
      </w:r>
      <w:r w:rsidRPr="00F010B7">
        <w:rPr>
          <w:rFonts w:ascii="Times New Roman" w:hAnsi="Times New Roman" w:cs="Times New Roman"/>
          <w:color w:val="222222"/>
          <w:sz w:val="24"/>
          <w:szCs w:val="24"/>
          <w:u w:val="single"/>
        </w:rPr>
        <w:t>от Обединеното кралство</w:t>
      </w:r>
      <w:r>
        <w:rPr>
          <w:rFonts w:ascii="Times New Roman" w:hAnsi="Times New Roman" w:cs="Times New Roman"/>
          <w:color w:val="222222"/>
          <w:sz w:val="24"/>
          <w:szCs w:val="24"/>
        </w:rPr>
        <w:t xml:space="preserve"> като продукти/ материали/обработки</w:t>
      </w:r>
      <w:r w:rsidRPr="00F010B7">
        <w:rPr>
          <w:rFonts w:ascii="Times New Roman" w:hAnsi="Times New Roman" w:cs="Times New Roman"/>
          <w:color w:val="222222"/>
          <w:sz w:val="24"/>
          <w:szCs w:val="24"/>
        </w:rPr>
        <w:t>, произхождащи от партньор по ССТ, и да получат съответните преференции.</w:t>
      </w:r>
    </w:p>
    <w:p w:rsidR="00937306" w:rsidRPr="00B03364" w:rsidRDefault="00937306" w:rsidP="00937306">
      <w:pPr>
        <w:pStyle w:val="HTMLPreformatted"/>
        <w:ind w:left="1272"/>
        <w:jc w:val="both"/>
        <w:rPr>
          <w:rFonts w:ascii="Times New Roman" w:hAnsi="Times New Roman" w:cs="Times New Roman"/>
          <w:color w:val="222222"/>
          <w:sz w:val="24"/>
          <w:szCs w:val="24"/>
        </w:rPr>
      </w:pPr>
    </w:p>
    <w:p w:rsidR="00937306" w:rsidRDefault="00937306" w:rsidP="00937306">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B52CEB">
        <w:rPr>
          <w:rFonts w:ascii="Times New Roman" w:hAnsi="Times New Roman" w:cs="Times New Roman"/>
          <w:color w:val="222222"/>
          <w:sz w:val="24"/>
          <w:szCs w:val="24"/>
        </w:rPr>
        <w:t>Въпреки</w:t>
      </w:r>
      <w:r>
        <w:rPr>
          <w:rFonts w:ascii="Times New Roman" w:hAnsi="Times New Roman" w:cs="Times New Roman"/>
          <w:color w:val="222222"/>
          <w:sz w:val="24"/>
          <w:szCs w:val="24"/>
        </w:rPr>
        <w:t>,</w:t>
      </w:r>
      <w:r w:rsidRPr="00B52CEB">
        <w:rPr>
          <w:rFonts w:ascii="Times New Roman" w:hAnsi="Times New Roman" w:cs="Times New Roman"/>
          <w:color w:val="222222"/>
          <w:sz w:val="24"/>
          <w:szCs w:val="24"/>
        </w:rPr>
        <w:t xml:space="preserve"> че Съюзът официално уведоми своите международни партньори</w:t>
      </w:r>
      <w:r>
        <w:rPr>
          <w:rFonts w:ascii="Times New Roman" w:hAnsi="Times New Roman" w:cs="Times New Roman"/>
          <w:color w:val="222222"/>
          <w:sz w:val="24"/>
          <w:szCs w:val="24"/>
        </w:rPr>
        <w:t>, че Обединеното кралство „ще бъде</w:t>
      </w:r>
      <w:r w:rsidRPr="00B52CEB">
        <w:rPr>
          <w:rFonts w:ascii="Times New Roman" w:hAnsi="Times New Roman" w:cs="Times New Roman"/>
          <w:color w:val="222222"/>
          <w:sz w:val="24"/>
          <w:szCs w:val="24"/>
        </w:rPr>
        <w:t xml:space="preserve"> третира</w:t>
      </w:r>
      <w:r>
        <w:rPr>
          <w:rFonts w:ascii="Times New Roman" w:hAnsi="Times New Roman" w:cs="Times New Roman"/>
          <w:color w:val="222222"/>
          <w:sz w:val="24"/>
          <w:szCs w:val="24"/>
        </w:rPr>
        <w:t xml:space="preserve">но като държава </w:t>
      </w:r>
      <w:r w:rsidRPr="00B52CEB">
        <w:rPr>
          <w:rFonts w:ascii="Times New Roman" w:hAnsi="Times New Roman" w:cs="Times New Roman"/>
          <w:color w:val="222222"/>
          <w:sz w:val="24"/>
          <w:szCs w:val="24"/>
        </w:rPr>
        <w:t xml:space="preserve">членка“ </w:t>
      </w:r>
      <w:r>
        <w:rPr>
          <w:rFonts w:ascii="Times New Roman" w:hAnsi="Times New Roman" w:cs="Times New Roman"/>
          <w:color w:val="222222"/>
          <w:sz w:val="24"/>
          <w:szCs w:val="24"/>
        </w:rPr>
        <w:t>по време на преходния период,</w:t>
      </w:r>
      <w:r>
        <w:rPr>
          <w:rStyle w:val="FootnoteReference"/>
          <w:rFonts w:ascii="Times New Roman" w:hAnsi="Times New Roman" w:cs="Times New Roman"/>
          <w:color w:val="222222"/>
          <w:sz w:val="24"/>
          <w:szCs w:val="24"/>
        </w:rPr>
        <w:footnoteReference w:id="10"/>
      </w:r>
      <w:r>
        <w:rPr>
          <w:rFonts w:ascii="Times New Roman" w:hAnsi="Times New Roman" w:cs="Times New Roman"/>
          <w:color w:val="222222"/>
          <w:sz w:val="24"/>
          <w:szCs w:val="24"/>
        </w:rPr>
        <w:t xml:space="preserve">  няма гаранции</w:t>
      </w:r>
      <w:r w:rsidRPr="00B52CEB">
        <w:rPr>
          <w:rFonts w:ascii="Times New Roman" w:hAnsi="Times New Roman" w:cs="Times New Roman"/>
          <w:color w:val="222222"/>
          <w:sz w:val="24"/>
          <w:szCs w:val="24"/>
        </w:rPr>
        <w:t xml:space="preserve">, че </w:t>
      </w:r>
      <w:r>
        <w:rPr>
          <w:rFonts w:ascii="Times New Roman" w:hAnsi="Times New Roman" w:cs="Times New Roman"/>
          <w:color w:val="222222"/>
          <w:sz w:val="24"/>
          <w:szCs w:val="24"/>
        </w:rPr>
        <w:t>държавите партньори</w:t>
      </w:r>
      <w:r w:rsidRPr="00B52CEB">
        <w:rPr>
          <w:rFonts w:ascii="Times New Roman" w:hAnsi="Times New Roman" w:cs="Times New Roman"/>
          <w:color w:val="222222"/>
          <w:sz w:val="24"/>
          <w:szCs w:val="24"/>
        </w:rPr>
        <w:t xml:space="preserve"> по ССТ ще третират Об</w:t>
      </w:r>
      <w:r>
        <w:rPr>
          <w:rFonts w:ascii="Times New Roman" w:hAnsi="Times New Roman" w:cs="Times New Roman"/>
          <w:color w:val="222222"/>
          <w:sz w:val="24"/>
          <w:szCs w:val="24"/>
        </w:rPr>
        <w:t xml:space="preserve">единеното кралство като държава </w:t>
      </w:r>
      <w:r w:rsidRPr="00B52CEB">
        <w:rPr>
          <w:rFonts w:ascii="Times New Roman" w:hAnsi="Times New Roman" w:cs="Times New Roman"/>
          <w:color w:val="222222"/>
          <w:sz w:val="24"/>
          <w:szCs w:val="24"/>
        </w:rPr>
        <w:t>членка по време на прех</w:t>
      </w:r>
      <w:r>
        <w:rPr>
          <w:rFonts w:ascii="Times New Roman" w:hAnsi="Times New Roman" w:cs="Times New Roman"/>
          <w:color w:val="222222"/>
          <w:sz w:val="24"/>
          <w:szCs w:val="24"/>
        </w:rPr>
        <w:t>одния период за целите на ССТ.</w:t>
      </w:r>
      <w:r>
        <w:rPr>
          <w:rStyle w:val="FootnoteReference"/>
          <w:rFonts w:ascii="Times New Roman" w:hAnsi="Times New Roman" w:cs="Times New Roman"/>
          <w:color w:val="222222"/>
          <w:sz w:val="24"/>
          <w:szCs w:val="24"/>
        </w:rPr>
        <w:footnoteReference w:id="11"/>
      </w:r>
    </w:p>
    <w:p w:rsidR="00937306" w:rsidRPr="00DD363F" w:rsidRDefault="00937306" w:rsidP="00937306">
      <w:pPr>
        <w:pStyle w:val="HTMLPreformatted"/>
        <w:jc w:val="both"/>
        <w:rPr>
          <w:rFonts w:ascii="Times New Roman" w:hAnsi="Times New Roman" w:cs="Times New Roman"/>
          <w:b/>
          <w:color w:val="222222"/>
          <w:sz w:val="24"/>
          <w:szCs w:val="24"/>
        </w:rPr>
      </w:pPr>
    </w:p>
    <w:p w:rsidR="00E630CF" w:rsidRDefault="00937306" w:rsidP="00937306">
      <w:pPr>
        <w:pStyle w:val="HTMLPreformatted"/>
        <w:numPr>
          <w:ilvl w:val="0"/>
          <w:numId w:val="16"/>
        </w:numPr>
        <w:jc w:val="both"/>
        <w:rPr>
          <w:rFonts w:ascii="Times New Roman" w:hAnsi="Times New Roman" w:cs="Times New Roman"/>
          <w:b/>
          <w:color w:val="222222"/>
          <w:sz w:val="24"/>
          <w:szCs w:val="24"/>
        </w:rPr>
      </w:pPr>
      <w:r w:rsidRPr="00DD363F">
        <w:rPr>
          <w:rFonts w:ascii="Times New Roman" w:hAnsi="Times New Roman" w:cs="Times New Roman"/>
          <w:b/>
          <w:color w:val="222222"/>
          <w:sz w:val="24"/>
          <w:szCs w:val="24"/>
        </w:rPr>
        <w:t>Проверка на произхода</w:t>
      </w:r>
    </w:p>
    <w:p w:rsidR="00937306" w:rsidRPr="00E630CF" w:rsidRDefault="00E630CF" w:rsidP="00E630CF">
      <w:pPr>
        <w:pStyle w:val="HTMLPreformatted"/>
        <w:ind w:left="360"/>
        <w:jc w:val="both"/>
        <w:rPr>
          <w:rFonts w:ascii="Times New Roman" w:hAnsi="Times New Roman" w:cs="Times New Roman"/>
          <w:b/>
          <w:color w:val="222222"/>
          <w:sz w:val="24"/>
          <w:szCs w:val="24"/>
        </w:rPr>
      </w:pPr>
      <w:r>
        <w:rPr>
          <w:rFonts w:ascii="Times New Roman" w:hAnsi="Times New Roman" w:cs="Times New Roman"/>
          <w:color w:val="222222"/>
          <w:sz w:val="24"/>
          <w:szCs w:val="24"/>
        </w:rPr>
        <w:tab/>
      </w:r>
      <w:r w:rsidR="00937306" w:rsidRPr="00E630CF">
        <w:rPr>
          <w:rFonts w:ascii="Times New Roman" w:hAnsi="Times New Roman" w:cs="Times New Roman"/>
          <w:color w:val="222222"/>
          <w:sz w:val="24"/>
          <w:szCs w:val="24"/>
        </w:rPr>
        <w:t xml:space="preserve">Съгласно протоколите за произход на ССТ на ЕС, преференциите могат да бъдат отказани само след </w:t>
      </w:r>
      <w:r w:rsidR="006A7854">
        <w:rPr>
          <w:rFonts w:ascii="Times New Roman" w:hAnsi="Times New Roman" w:cs="Times New Roman"/>
          <w:color w:val="222222"/>
          <w:sz w:val="24"/>
          <w:szCs w:val="24"/>
        </w:rPr>
        <w:t xml:space="preserve">процеса по </w:t>
      </w:r>
      <w:r w:rsidR="00937306" w:rsidRPr="00E630CF">
        <w:rPr>
          <w:rFonts w:ascii="Times New Roman" w:hAnsi="Times New Roman" w:cs="Times New Roman"/>
          <w:color w:val="222222"/>
          <w:sz w:val="24"/>
          <w:szCs w:val="24"/>
        </w:rPr>
        <w:t xml:space="preserve">проверка. Ако трета държава поиска проверка европейския произход на продукт, който се счита за стока с произход ЕС, </w:t>
      </w:r>
      <w:r w:rsidR="00ED24E5">
        <w:rPr>
          <w:rFonts w:ascii="Times New Roman" w:hAnsi="Times New Roman" w:cs="Times New Roman"/>
          <w:color w:val="222222"/>
          <w:sz w:val="24"/>
          <w:szCs w:val="24"/>
        </w:rPr>
        <w:t>поради съдържащото в него от</w:t>
      </w:r>
      <w:bookmarkStart w:id="3" w:name="_GoBack"/>
      <w:bookmarkEnd w:id="3"/>
      <w:r w:rsidR="00937306" w:rsidRPr="007C61D0">
        <w:rPr>
          <w:rFonts w:ascii="Times New Roman" w:hAnsi="Times New Roman" w:cs="Times New Roman"/>
          <w:color w:val="222222"/>
          <w:sz w:val="24"/>
          <w:szCs w:val="24"/>
        </w:rPr>
        <w:t xml:space="preserve"> Обединеното кралство</w:t>
      </w:r>
      <w:r w:rsidR="00937306" w:rsidRPr="00E630CF">
        <w:rPr>
          <w:rFonts w:ascii="Times New Roman" w:hAnsi="Times New Roman" w:cs="Times New Roman"/>
          <w:color w:val="222222"/>
          <w:sz w:val="24"/>
          <w:szCs w:val="24"/>
        </w:rPr>
        <w:t>, се прилага следното:</w:t>
      </w:r>
    </w:p>
    <w:p w:rsidR="00937306" w:rsidRPr="003B21E2" w:rsidRDefault="00937306" w:rsidP="00937306">
      <w:pPr>
        <w:pStyle w:val="HTMLPreformatted"/>
        <w:jc w:val="both"/>
        <w:rPr>
          <w:rFonts w:ascii="Times New Roman" w:hAnsi="Times New Roman" w:cs="Times New Roman"/>
          <w:color w:val="222222"/>
          <w:sz w:val="24"/>
          <w:szCs w:val="24"/>
        </w:rPr>
      </w:pPr>
    </w:p>
    <w:p w:rsidR="00937306" w:rsidRDefault="00937306" w:rsidP="00937306">
      <w:pPr>
        <w:pStyle w:val="HTMLPreformatted"/>
        <w:numPr>
          <w:ilvl w:val="0"/>
          <w:numId w:val="17"/>
        </w:numPr>
        <w:shd w:val="clear" w:color="auto" w:fill="FFFFFF" w:themeFill="background1"/>
        <w:jc w:val="both"/>
        <w:rPr>
          <w:rFonts w:ascii="Times New Roman" w:hAnsi="Times New Roman" w:cs="Times New Roman"/>
          <w:color w:val="222222"/>
          <w:sz w:val="24"/>
          <w:szCs w:val="24"/>
          <w:shd w:val="clear" w:color="auto" w:fill="F8F9FA"/>
        </w:rPr>
      </w:pPr>
      <w:r w:rsidRPr="001263C5">
        <w:rPr>
          <w:rFonts w:ascii="Times New Roman" w:hAnsi="Times New Roman" w:cs="Times New Roman"/>
          <w:color w:val="222222"/>
          <w:sz w:val="24"/>
          <w:szCs w:val="24"/>
          <w:shd w:val="clear" w:color="auto" w:fill="F8F9FA"/>
        </w:rPr>
        <w:t>Митническите органи на дър</w:t>
      </w:r>
      <w:r>
        <w:rPr>
          <w:rFonts w:ascii="Times New Roman" w:hAnsi="Times New Roman" w:cs="Times New Roman"/>
          <w:color w:val="222222"/>
          <w:sz w:val="24"/>
          <w:szCs w:val="24"/>
          <w:shd w:val="clear" w:color="auto" w:fill="F8F9FA"/>
        </w:rPr>
        <w:t xml:space="preserve">жавите </w:t>
      </w:r>
      <w:r w:rsidRPr="001263C5">
        <w:rPr>
          <w:rFonts w:ascii="Times New Roman" w:hAnsi="Times New Roman" w:cs="Times New Roman"/>
          <w:color w:val="222222"/>
          <w:sz w:val="24"/>
          <w:szCs w:val="24"/>
          <w:shd w:val="clear" w:color="auto" w:fill="F8F9FA"/>
        </w:rPr>
        <w:t>членки трябва да прилагат законодателството н</w:t>
      </w:r>
      <w:r>
        <w:rPr>
          <w:rFonts w:ascii="Times New Roman" w:hAnsi="Times New Roman" w:cs="Times New Roman"/>
          <w:color w:val="222222"/>
          <w:sz w:val="24"/>
          <w:szCs w:val="24"/>
          <w:shd w:val="clear" w:color="auto" w:fill="F8F9FA"/>
        </w:rPr>
        <w:t>а ЕС, съгласно което продуктите/материалите/обработките</w:t>
      </w:r>
      <w:r w:rsidRPr="001263C5">
        <w:rPr>
          <w:rFonts w:ascii="Times New Roman" w:hAnsi="Times New Roman" w:cs="Times New Roman"/>
          <w:color w:val="222222"/>
          <w:sz w:val="24"/>
          <w:szCs w:val="24"/>
          <w:shd w:val="clear" w:color="auto" w:fill="F8F9FA"/>
        </w:rPr>
        <w:t xml:space="preserve"> в Обединеното</w:t>
      </w:r>
      <w:r>
        <w:rPr>
          <w:rFonts w:ascii="Times New Roman" w:hAnsi="Times New Roman" w:cs="Times New Roman"/>
          <w:color w:val="222222"/>
          <w:sz w:val="24"/>
          <w:szCs w:val="24"/>
          <w:shd w:val="clear" w:color="auto" w:fill="F8F9FA"/>
        </w:rPr>
        <w:t xml:space="preserve"> кралство се считат за продукти/материали/обработки</w:t>
      </w:r>
      <w:r w:rsidRPr="001263C5">
        <w:rPr>
          <w:rFonts w:ascii="Times New Roman" w:hAnsi="Times New Roman" w:cs="Times New Roman"/>
          <w:color w:val="222222"/>
          <w:sz w:val="24"/>
          <w:szCs w:val="24"/>
          <w:shd w:val="clear" w:color="auto" w:fill="F8F9FA"/>
        </w:rPr>
        <w:t xml:space="preserve"> в ЕС. Следователно те ще трябва да потв</w:t>
      </w:r>
      <w:r>
        <w:rPr>
          <w:rFonts w:ascii="Times New Roman" w:hAnsi="Times New Roman" w:cs="Times New Roman"/>
          <w:color w:val="222222"/>
          <w:sz w:val="24"/>
          <w:szCs w:val="24"/>
          <w:shd w:val="clear" w:color="auto" w:fill="F8F9FA"/>
        </w:rPr>
        <w:t>ърдят произхода на съответните</w:t>
      </w:r>
      <w:r w:rsidRPr="001263C5">
        <w:rPr>
          <w:rFonts w:ascii="Times New Roman" w:hAnsi="Times New Roman" w:cs="Times New Roman"/>
          <w:color w:val="222222"/>
          <w:sz w:val="24"/>
          <w:szCs w:val="24"/>
          <w:shd w:val="clear" w:color="auto" w:fill="F8F9FA"/>
        </w:rPr>
        <w:t xml:space="preserve"> продукти, като се има предвид, че съдържанието на Обединеното кралство отговаря на условията за преференциален произход от ЕС</w:t>
      </w:r>
      <w:r>
        <w:rPr>
          <w:rFonts w:ascii="Times New Roman" w:hAnsi="Times New Roman" w:cs="Times New Roman"/>
          <w:color w:val="222222"/>
          <w:sz w:val="24"/>
          <w:szCs w:val="24"/>
          <w:shd w:val="clear" w:color="auto" w:fill="F8F9FA"/>
        </w:rPr>
        <w:t>;</w:t>
      </w:r>
    </w:p>
    <w:p w:rsidR="00937306" w:rsidRDefault="00937306" w:rsidP="00937306">
      <w:pPr>
        <w:pStyle w:val="HTMLPreformatted"/>
        <w:ind w:left="1272"/>
        <w:jc w:val="both"/>
        <w:rPr>
          <w:rFonts w:ascii="Times New Roman" w:hAnsi="Times New Roman" w:cs="Times New Roman"/>
          <w:color w:val="222222"/>
          <w:sz w:val="24"/>
          <w:szCs w:val="24"/>
          <w:shd w:val="clear" w:color="auto" w:fill="F8F9FA"/>
        </w:rPr>
      </w:pPr>
    </w:p>
    <w:p w:rsidR="00937306" w:rsidRDefault="00937306" w:rsidP="00937306">
      <w:pPr>
        <w:pStyle w:val="HTMLPreformatted"/>
        <w:numPr>
          <w:ilvl w:val="0"/>
          <w:numId w:val="17"/>
        </w:num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Държавите партньори по </w:t>
      </w:r>
      <w:r w:rsidRPr="00326CD8">
        <w:rPr>
          <w:rFonts w:ascii="Times New Roman" w:hAnsi="Times New Roman" w:cs="Times New Roman"/>
          <w:color w:val="222222"/>
          <w:sz w:val="24"/>
          <w:szCs w:val="24"/>
        </w:rPr>
        <w:t>ССТ могат да откажат преференциите само в контекста на проверката в съответствие с условията, установени в протоколите за произход на ССТ. Като цяло, преференцията може да бъде отказана от партньора по ССТ само ако след искане за проверка</w:t>
      </w:r>
      <w:r>
        <w:rPr>
          <w:rStyle w:val="FootnoteReference"/>
          <w:rFonts w:ascii="Times New Roman" w:hAnsi="Times New Roman" w:cs="Times New Roman"/>
          <w:color w:val="222222"/>
          <w:sz w:val="24"/>
          <w:szCs w:val="24"/>
        </w:rPr>
        <w:footnoteReference w:id="12"/>
      </w:r>
      <w:r w:rsidRPr="00326CD8">
        <w:rPr>
          <w:rFonts w:ascii="Times New Roman" w:hAnsi="Times New Roman" w:cs="Times New Roman"/>
          <w:color w:val="222222"/>
          <w:sz w:val="24"/>
          <w:szCs w:val="24"/>
        </w:rPr>
        <w:t xml:space="preserve">: </w:t>
      </w:r>
    </w:p>
    <w:p w:rsidR="00937306" w:rsidRDefault="00937306" w:rsidP="00937306">
      <w:pPr>
        <w:pStyle w:val="HTMLPreformatted"/>
        <w:jc w:val="both"/>
        <w:rPr>
          <w:rFonts w:ascii="Times New Roman" w:hAnsi="Times New Roman" w:cs="Times New Roman"/>
          <w:color w:val="222222"/>
          <w:sz w:val="24"/>
          <w:szCs w:val="24"/>
        </w:rPr>
      </w:pPr>
    </w:p>
    <w:p w:rsidR="00937306" w:rsidRPr="00AD32C6"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t xml:space="preserve">няма </w:t>
      </w:r>
      <w:r>
        <w:rPr>
          <w:rFonts w:ascii="Times New Roman" w:hAnsi="Times New Roman" w:cs="Times New Roman"/>
          <w:color w:val="222222"/>
          <w:sz w:val="24"/>
          <w:szCs w:val="24"/>
        </w:rPr>
        <w:t>отговор, предоставен от органите</w:t>
      </w:r>
      <w:r w:rsidRPr="00AD32C6">
        <w:rPr>
          <w:rFonts w:ascii="Times New Roman" w:hAnsi="Times New Roman" w:cs="Times New Roman"/>
          <w:color w:val="222222"/>
          <w:sz w:val="24"/>
          <w:szCs w:val="24"/>
        </w:rPr>
        <w:t xml:space="preserve"> на страната износител; или</w:t>
      </w:r>
    </w:p>
    <w:p w:rsidR="00937306" w:rsidRPr="00AD32C6"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sym w:font="Symbol" w:char="F0B7"/>
      </w:r>
      <w:r w:rsidRPr="00AD32C6">
        <w:rPr>
          <w:rFonts w:ascii="Times New Roman" w:hAnsi="Times New Roman" w:cs="Times New Roman"/>
          <w:color w:val="222222"/>
          <w:sz w:val="24"/>
          <w:szCs w:val="24"/>
        </w:rPr>
        <w:t xml:space="preserve"> отговорът не потвърждава</w:t>
      </w:r>
      <w:r>
        <w:rPr>
          <w:rFonts w:ascii="Times New Roman" w:hAnsi="Times New Roman" w:cs="Times New Roman"/>
          <w:color w:val="222222"/>
          <w:sz w:val="24"/>
          <w:szCs w:val="24"/>
        </w:rPr>
        <w:t>:</w:t>
      </w:r>
    </w:p>
    <w:p w:rsidR="00937306" w:rsidRPr="00AD32C6"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t>o автентичността на доказателството за произход,</w:t>
      </w:r>
    </w:p>
    <w:p w:rsidR="00937306" w:rsidRPr="00AD32C6"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t>o (преференциалния) произход на продуктите, или</w:t>
      </w:r>
    </w:p>
    <w:p w:rsidR="00937306" w:rsidRPr="00AD32C6" w:rsidRDefault="00937306" w:rsidP="00937306">
      <w:pPr>
        <w:pStyle w:val="HTMLPreformatted"/>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D32C6">
        <w:rPr>
          <w:rFonts w:ascii="Times New Roman" w:hAnsi="Times New Roman" w:cs="Times New Roman"/>
          <w:color w:val="222222"/>
          <w:sz w:val="24"/>
          <w:szCs w:val="24"/>
        </w:rPr>
        <w:t>o спазването на други условия, установени в протокола за произход</w:t>
      </w:r>
      <w:r>
        <w:rPr>
          <w:rFonts w:ascii="Times New Roman" w:hAnsi="Times New Roman" w:cs="Times New Roman"/>
          <w:color w:val="222222"/>
          <w:sz w:val="24"/>
          <w:szCs w:val="24"/>
        </w:rPr>
        <w:t>.</w:t>
      </w:r>
    </w:p>
    <w:p w:rsidR="00937306" w:rsidRPr="00AD32C6" w:rsidRDefault="00937306" w:rsidP="00937306">
      <w:pPr>
        <w:pStyle w:val="HTMLPreformatted"/>
        <w:ind w:left="1272"/>
        <w:jc w:val="both"/>
        <w:rPr>
          <w:rFonts w:ascii="Times New Roman" w:hAnsi="Times New Roman" w:cs="Times New Roman"/>
          <w:color w:val="222222"/>
          <w:sz w:val="24"/>
          <w:szCs w:val="24"/>
        </w:rPr>
      </w:pPr>
    </w:p>
    <w:p w:rsidR="00937306" w:rsidRPr="00326CD8" w:rsidRDefault="00937306" w:rsidP="00937306">
      <w:pPr>
        <w:pStyle w:val="HTMLPreformatted"/>
        <w:jc w:val="both"/>
        <w:rPr>
          <w:rFonts w:ascii="Times New Roman" w:hAnsi="Times New Roman" w:cs="Times New Roman"/>
          <w:color w:val="222222"/>
          <w:sz w:val="24"/>
          <w:szCs w:val="24"/>
          <w:shd w:val="clear" w:color="auto" w:fill="F8F9FA"/>
        </w:rPr>
      </w:pPr>
    </w:p>
    <w:p w:rsidR="00937306" w:rsidRPr="00326CD8" w:rsidRDefault="00937306" w:rsidP="00937306">
      <w:pPr>
        <w:pStyle w:val="HTMLPreformatted"/>
        <w:jc w:val="both"/>
        <w:rPr>
          <w:rFonts w:ascii="Times New Roman" w:hAnsi="Times New Roman" w:cs="Times New Roman"/>
          <w:color w:val="222222"/>
          <w:sz w:val="24"/>
          <w:szCs w:val="24"/>
        </w:rPr>
      </w:pPr>
    </w:p>
    <w:p w:rsidR="00937306" w:rsidRPr="00326CD8" w:rsidRDefault="00937306" w:rsidP="0093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22222"/>
          <w:szCs w:val="24"/>
          <w:lang w:eastAsia="bg-BG"/>
        </w:rPr>
      </w:pPr>
    </w:p>
    <w:p w:rsidR="00937306" w:rsidRPr="00326CD8" w:rsidRDefault="00937306" w:rsidP="00937306">
      <w:pPr>
        <w:pStyle w:val="ListParagraph"/>
        <w:spacing w:after="0" w:line="240" w:lineRule="auto"/>
        <w:ind w:left="0"/>
        <w:jc w:val="both"/>
        <w:rPr>
          <w:rFonts w:cs="Times New Roman"/>
          <w:b/>
          <w:szCs w:val="24"/>
        </w:rPr>
      </w:pPr>
    </w:p>
    <w:p w:rsidR="00261245" w:rsidRPr="00761120" w:rsidRDefault="00261245" w:rsidP="00261245">
      <w:pPr>
        <w:spacing w:after="0" w:line="240" w:lineRule="auto"/>
        <w:ind w:firstLine="708"/>
        <w:jc w:val="both"/>
        <w:rPr>
          <w:rFonts w:cs="Times New Roman"/>
          <w:szCs w:val="24"/>
        </w:rPr>
      </w:pPr>
    </w:p>
    <w:sectPr w:rsidR="00261245" w:rsidRPr="0076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DC" w:rsidRDefault="00C850DC" w:rsidP="001715A6">
      <w:pPr>
        <w:spacing w:after="0" w:line="240" w:lineRule="auto"/>
      </w:pPr>
      <w:r>
        <w:separator/>
      </w:r>
    </w:p>
  </w:endnote>
  <w:endnote w:type="continuationSeparator" w:id="0">
    <w:p w:rsidR="00C850DC" w:rsidRDefault="00C850DC" w:rsidP="0017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DC" w:rsidRDefault="00C850DC" w:rsidP="001715A6">
      <w:pPr>
        <w:spacing w:after="0" w:line="240" w:lineRule="auto"/>
      </w:pPr>
      <w:r>
        <w:separator/>
      </w:r>
    </w:p>
  </w:footnote>
  <w:footnote w:type="continuationSeparator" w:id="0">
    <w:p w:rsidR="00C850DC" w:rsidRDefault="00C850DC" w:rsidP="001715A6">
      <w:pPr>
        <w:spacing w:after="0" w:line="240" w:lineRule="auto"/>
      </w:pPr>
      <w:r>
        <w:continuationSeparator/>
      </w:r>
    </w:p>
  </w:footnote>
  <w:footnote w:id="1">
    <w:p w:rsidR="001715A6" w:rsidRDefault="001715A6" w:rsidP="001715A6">
      <w:pPr>
        <w:pStyle w:val="FootnoteText"/>
        <w:jc w:val="both"/>
      </w:pPr>
      <w:r>
        <w:rPr>
          <w:rStyle w:val="FootnoteReference"/>
        </w:rPr>
        <w:footnoteRef/>
      </w:r>
      <w:r>
        <w:t xml:space="preserve"> </w:t>
      </w:r>
      <w:r w:rsidRPr="00896963">
        <w:t>По отношение на отвъдморските страни и територии на Обединеното кралство (</w:t>
      </w:r>
      <w:r>
        <w:t>П</w:t>
      </w:r>
      <w:r w:rsidRPr="00896963">
        <w:t xml:space="preserve">риложение II от ДФЕС) </w:t>
      </w:r>
      <w:r>
        <w:t>материалите или обработките от отвъдморските страни и територии на</w:t>
      </w:r>
      <w:r w:rsidRPr="00896963">
        <w:t xml:space="preserve"> Обединеното кралство не се счита</w:t>
      </w:r>
      <w:r>
        <w:t>т</w:t>
      </w:r>
      <w:r w:rsidRPr="00896963">
        <w:t xml:space="preserve"> за произход</w:t>
      </w:r>
      <w:r>
        <w:t>и с произход</w:t>
      </w:r>
      <w:r w:rsidRPr="00896963">
        <w:t xml:space="preserve"> при определяне на произхода на стоки, изнасяни </w:t>
      </w:r>
      <w:r>
        <w:t>за</w:t>
      </w:r>
      <w:r w:rsidRPr="00896963">
        <w:t xml:space="preserve"> ЕС от други ОСТ или от съответните </w:t>
      </w:r>
      <w:r>
        <w:t xml:space="preserve">държави </w:t>
      </w:r>
      <w:r w:rsidRPr="00896963">
        <w:t xml:space="preserve">партньори на ЕС, считано от края на преходния период. </w:t>
      </w:r>
    </w:p>
  </w:footnote>
  <w:footnote w:id="2">
    <w:p w:rsidR="001715A6" w:rsidRDefault="001715A6" w:rsidP="001715A6">
      <w:pPr>
        <w:pStyle w:val="FootnoteText"/>
        <w:jc w:val="both"/>
      </w:pPr>
      <w:r>
        <w:rPr>
          <w:rStyle w:val="FootnoteReference"/>
        </w:rPr>
        <w:footnoteRef/>
      </w:r>
      <w:r>
        <w:t xml:space="preserve"> </w:t>
      </w:r>
      <w:r w:rsidRPr="00FF6D4D">
        <w:t>Като част от общата търговска политика на ЕС, ЕС има и преференциални търговски договорености в Общата схема на преференции (http://ec.europ</w:t>
      </w:r>
      <w:r>
        <w:t>a.eu/trade/policy/countries-and-</w:t>
      </w:r>
      <w:r w:rsidRPr="00FF6D4D">
        <w:t>regions/development/generalised-scheme-of -</w:t>
      </w:r>
      <w:proofErr w:type="spellStart"/>
      <w:r w:rsidRPr="00FF6D4D">
        <w:t>preferences</w:t>
      </w:r>
      <w:proofErr w:type="spellEnd"/>
      <w:r w:rsidRPr="00FF6D4D">
        <w:t xml:space="preserve"> / index_en.htm). По отношение на въпросите, изложени в настоящата бележка (ефект от приноса на Обединеното кралство при определяне на преференциалния произход на тарифното третиране), преференциалните тарифни режими в Общата схема на преференции могат на практика да са по-малко значими от споразуменията за свободна търговия. Въпреки това, за пълнота и двата аспекта са разгледани в тази бележка.</w:t>
      </w:r>
    </w:p>
  </w:footnote>
  <w:footnote w:id="3">
    <w:p w:rsidR="001715A6" w:rsidRDefault="001715A6" w:rsidP="001715A6">
      <w:pPr>
        <w:pStyle w:val="FootnoteText"/>
      </w:pPr>
      <w:r>
        <w:rPr>
          <w:rStyle w:val="FootnoteReference"/>
        </w:rPr>
        <w:footnoteRef/>
      </w:r>
      <w:r>
        <w:t xml:space="preserve"> </w:t>
      </w:r>
      <w:r w:rsidRPr="00037ACA">
        <w:t>Позоваванията на „с произход“ или „</w:t>
      </w:r>
      <w:r>
        <w:t>без</w:t>
      </w:r>
      <w:r w:rsidRPr="00037ACA">
        <w:t xml:space="preserve"> произход“ в този раздел трябва да се разглеждат само във връзка с преференциалния произход.</w:t>
      </w:r>
    </w:p>
  </w:footnote>
  <w:footnote w:id="4">
    <w:p w:rsidR="001715A6" w:rsidRDefault="001715A6" w:rsidP="001715A6">
      <w:pPr>
        <w:pStyle w:val="FootnoteText"/>
        <w:jc w:val="both"/>
      </w:pPr>
      <w:r>
        <w:rPr>
          <w:rStyle w:val="FootnoteReference"/>
        </w:rPr>
        <w:footnoteRef/>
      </w:r>
      <w:r>
        <w:t xml:space="preserve"> </w:t>
      </w:r>
      <w:r w:rsidRPr="009078F0">
        <w:t xml:space="preserve">Издадени или съставени доказателства за произход: издадени сертификати за произход, </w:t>
      </w:r>
      <w:r>
        <w:t xml:space="preserve">съставени </w:t>
      </w:r>
      <w:r w:rsidRPr="009078F0">
        <w:t xml:space="preserve">декларации </w:t>
      </w:r>
      <w:r>
        <w:t>върху</w:t>
      </w:r>
      <w:r w:rsidRPr="009078F0">
        <w:t xml:space="preserve"> фактури, декларации за произход и </w:t>
      </w:r>
      <w:r>
        <w:t xml:space="preserve">изявления </w:t>
      </w:r>
      <w:r w:rsidRPr="009078F0">
        <w:t>за произход.</w:t>
      </w:r>
    </w:p>
  </w:footnote>
  <w:footnote w:id="5">
    <w:p w:rsidR="001715A6" w:rsidRDefault="001715A6" w:rsidP="001715A6">
      <w:pPr>
        <w:pStyle w:val="FootnoteText"/>
        <w:jc w:val="both"/>
      </w:pPr>
      <w:r>
        <w:rPr>
          <w:rStyle w:val="FootnoteReference"/>
        </w:rPr>
        <w:footnoteRef/>
      </w:r>
      <w:r>
        <w:t xml:space="preserve"> </w:t>
      </w:r>
      <w:r>
        <w:t>П</w:t>
      </w:r>
      <w:r w:rsidRPr="00B70B9C">
        <w:t>референциални</w:t>
      </w:r>
      <w:r>
        <w:t>те</w:t>
      </w:r>
      <w:r w:rsidRPr="00B70B9C">
        <w:t xml:space="preserve"> партньори от ЕС могат да поставят под въпрос подобни доказателства за произход и да поискат проверка, когато те придружават стоки, внесени в преференциалните държави партньори </w:t>
      </w:r>
      <w:r>
        <w:t>след</w:t>
      </w:r>
      <w:r w:rsidRPr="00B70B9C">
        <w:t xml:space="preserve"> края на преходния период. В тези случаи митническите органи на държавите-членки на ЕС ще отговорят на исканията за проверка в съответствие с възможностите, с които разполагат, за да потвърдят статуса на произход на стоките или автентичността на тези доказателства.</w:t>
      </w:r>
    </w:p>
  </w:footnote>
  <w:footnote w:id="6">
    <w:p w:rsidR="001715A6" w:rsidRDefault="001715A6" w:rsidP="002B6C6C">
      <w:pPr>
        <w:pStyle w:val="FootnoteText"/>
        <w:jc w:val="both"/>
      </w:pPr>
      <w:r>
        <w:rPr>
          <w:rStyle w:val="FootnoteReference"/>
        </w:rPr>
        <w:footnoteRef/>
      </w:r>
      <w:r>
        <w:t xml:space="preserve"> </w:t>
      </w:r>
      <w:r w:rsidRPr="004513CB">
        <w:t xml:space="preserve">Издадени или </w:t>
      </w:r>
      <w:r>
        <w:t>съставени</w:t>
      </w:r>
      <w:r w:rsidRPr="004513CB">
        <w:t xml:space="preserve"> доказателства за произход; издадени сертификати за прои</w:t>
      </w:r>
      <w:r>
        <w:t xml:space="preserve">зход; </w:t>
      </w:r>
      <w:r w:rsidRPr="004513CB">
        <w:t>само</w:t>
      </w:r>
      <w:r w:rsidR="002B6C6C">
        <w:t>-</w:t>
      </w:r>
      <w:r w:rsidRPr="004513CB">
        <w:t>сертифи</w:t>
      </w:r>
      <w:r>
        <w:t>циране</w:t>
      </w:r>
      <w:r w:rsidRPr="004513CB">
        <w:t>.</w:t>
      </w:r>
    </w:p>
  </w:footnote>
  <w:footnote w:id="7">
    <w:p w:rsidR="00261245" w:rsidRDefault="00261245" w:rsidP="00261245">
      <w:pPr>
        <w:pStyle w:val="Footnote10"/>
        <w:shd w:val="clear" w:color="auto" w:fill="auto"/>
        <w:tabs>
          <w:tab w:val="left" w:pos="360"/>
        </w:tabs>
        <w:spacing w:line="230" w:lineRule="exact"/>
        <w:ind w:left="380" w:hanging="380"/>
      </w:pPr>
      <w:r>
        <w:t>В</w:t>
      </w:r>
      <w:r>
        <w:rPr>
          <w:vertAlign w:val="superscript"/>
        </w:rPr>
        <w:footnoteRef/>
      </w:r>
      <w:r>
        <w:t xml:space="preserve"> чл.</w:t>
      </w:r>
      <w:r>
        <w:tab/>
        <w:t>47, параграф 2 от Споразумението за оттегляне се посочва, че презумпцията за митническия статус на съюзните стоки в чл. 153, параграф 1 от МКС вече няма да се прилага по отношение на текущото движение на стоки между Обединеното кралство и ЕС. Докато тези стоки остават на съответната митническа територия – съответно на Съюза или на Обединеното кралство, няма да се изисква никакво доказателство за митническия статус на съюзните стоки. Не прилагането на презумпцията настъпва, когато стоките пресичат границата между ЕС и Обединеното кралство след края на преходния период.</w:t>
      </w:r>
    </w:p>
  </w:footnote>
  <w:footnote w:id="8">
    <w:p w:rsidR="00937306" w:rsidRPr="00D56E70" w:rsidRDefault="00937306" w:rsidP="00937306">
      <w:pPr>
        <w:pStyle w:val="FootnoteText"/>
        <w:rPr>
          <w:rFonts w:cs="Times New Roman"/>
        </w:rPr>
      </w:pPr>
      <w:r>
        <w:rPr>
          <w:rStyle w:val="FootnoteReference"/>
        </w:rPr>
        <w:footnoteRef/>
      </w:r>
      <w:r>
        <w:t xml:space="preserve"> </w:t>
      </w:r>
      <w:r w:rsidRPr="00D56E70">
        <w:rPr>
          <w:rFonts w:cs="Times New Roman"/>
        </w:rPr>
        <w:t>Позоваванията на "с произход" или "без произход" в този раздел трябва да се разглеждат само във връзка с преференциалния произход.</w:t>
      </w:r>
    </w:p>
  </w:footnote>
  <w:footnote w:id="9">
    <w:p w:rsidR="00937306" w:rsidRPr="009A2A45" w:rsidRDefault="00937306" w:rsidP="00937306">
      <w:pPr>
        <w:pStyle w:val="HTMLPreformatted"/>
        <w:shd w:val="clear" w:color="auto" w:fill="FFFFFF" w:themeFill="background1"/>
        <w:jc w:val="both"/>
        <w:rPr>
          <w:rFonts w:ascii="Times New Roman" w:hAnsi="Times New Roman" w:cs="Times New Roman"/>
          <w:color w:val="222222"/>
        </w:rPr>
      </w:pPr>
      <w:r>
        <w:rPr>
          <w:rStyle w:val="FootnoteReference"/>
        </w:rPr>
        <w:footnoteRef/>
      </w:r>
      <w:r>
        <w:t xml:space="preserve"> </w:t>
      </w:r>
      <w:r w:rsidRPr="00D56E70">
        <w:rPr>
          <w:rFonts w:ascii="Times New Roman" w:hAnsi="Times New Roman" w:cs="Times New Roman"/>
          <w:color w:val="222222"/>
        </w:rPr>
        <w:t>Като част от общата търговска политика на ЕС, ЕС има и преференциални търговски договорености в Общата схема за преференции (http://ec.europa.eu/trade/policy/countries-and-regions/development/generalised-scheme-of -</w:t>
      </w:r>
      <w:proofErr w:type="spellStart"/>
      <w:r w:rsidRPr="00D56E70">
        <w:rPr>
          <w:rFonts w:ascii="Times New Roman" w:hAnsi="Times New Roman" w:cs="Times New Roman"/>
          <w:color w:val="222222"/>
        </w:rPr>
        <w:t>preferences</w:t>
      </w:r>
      <w:proofErr w:type="spellEnd"/>
      <w:r w:rsidRPr="00D56E70">
        <w:rPr>
          <w:rFonts w:ascii="Times New Roman" w:hAnsi="Times New Roman" w:cs="Times New Roman"/>
          <w:color w:val="222222"/>
        </w:rPr>
        <w:t xml:space="preserve"> / index_en.htm). По отношение на въпросите</w:t>
      </w:r>
      <w:r>
        <w:rPr>
          <w:rFonts w:ascii="Times New Roman" w:hAnsi="Times New Roman" w:cs="Times New Roman"/>
          <w:color w:val="222222"/>
        </w:rPr>
        <w:t>, посочени в настоящата нота (ефект от въведеното от</w:t>
      </w:r>
      <w:r w:rsidRPr="00D56E70">
        <w:rPr>
          <w:rFonts w:ascii="Times New Roman" w:hAnsi="Times New Roman" w:cs="Times New Roman"/>
          <w:color w:val="222222"/>
        </w:rPr>
        <w:t xml:space="preserve"> Обединеното кралство при определяне на преференциалния произход за тарифно третиране), преференциалните тарифни режими в Общата схема на преференциите на практика могат да бъдат по-малко под</w:t>
      </w:r>
      <w:r>
        <w:rPr>
          <w:rFonts w:ascii="Times New Roman" w:hAnsi="Times New Roman" w:cs="Times New Roman"/>
          <w:color w:val="222222"/>
        </w:rPr>
        <w:t>ходящи от ССТ</w:t>
      </w:r>
      <w:r w:rsidRPr="00D56E70">
        <w:rPr>
          <w:rFonts w:ascii="Times New Roman" w:hAnsi="Times New Roman" w:cs="Times New Roman"/>
          <w:color w:val="222222"/>
        </w:rPr>
        <w:t>.</w:t>
      </w:r>
      <w:r>
        <w:rPr>
          <w:rFonts w:ascii="Times New Roman" w:hAnsi="Times New Roman" w:cs="Times New Roman"/>
          <w:color w:val="222222"/>
        </w:rPr>
        <w:t xml:space="preserve"> За пълнота обаче в тази нота</w:t>
      </w:r>
      <w:r w:rsidRPr="00D56E70">
        <w:rPr>
          <w:rFonts w:ascii="Times New Roman" w:hAnsi="Times New Roman" w:cs="Times New Roman"/>
          <w:color w:val="222222"/>
        </w:rPr>
        <w:t xml:space="preserve"> са разгледани и двата аспекта.</w:t>
      </w:r>
    </w:p>
  </w:footnote>
  <w:footnote w:id="10">
    <w:p w:rsidR="00937306" w:rsidRPr="009A2A45" w:rsidRDefault="00937306" w:rsidP="00937306">
      <w:pPr>
        <w:pStyle w:val="FootnoteText"/>
        <w:rPr>
          <w:rFonts w:cs="Times New Roman"/>
        </w:rPr>
      </w:pPr>
      <w:r>
        <w:rPr>
          <w:rStyle w:val="FootnoteReference"/>
        </w:rPr>
        <w:footnoteRef/>
      </w:r>
      <w:r>
        <w:t xml:space="preserve"> </w:t>
      </w:r>
      <w:r w:rsidRPr="009A2A45">
        <w:rPr>
          <w:rFonts w:cs="Times New Roman"/>
        </w:rPr>
        <w:t>За тази цел е изпратена вербална нота до трети държави, в която се информира, че Обединеното кр</w:t>
      </w:r>
      <w:r>
        <w:rPr>
          <w:rFonts w:cs="Times New Roman"/>
        </w:rPr>
        <w:t xml:space="preserve">алство „се третира като държава </w:t>
      </w:r>
      <w:r w:rsidRPr="009A2A45">
        <w:rPr>
          <w:rFonts w:cs="Times New Roman"/>
        </w:rPr>
        <w:t>членка [...] за целите на [международни споразумения]“ през преходния период (вж. Https: //</w:t>
      </w:r>
      <w:proofErr w:type="spellStart"/>
      <w:r w:rsidRPr="009A2A45">
        <w:rPr>
          <w:rFonts w:cs="Times New Roman"/>
        </w:rPr>
        <w:t>ec.europa</w:t>
      </w:r>
      <w:proofErr w:type="spellEnd"/>
      <w:r w:rsidRPr="009A2A45">
        <w:rPr>
          <w:rFonts w:cs="Times New Roman"/>
        </w:rPr>
        <w:t xml:space="preserve"> .</w:t>
      </w:r>
      <w:proofErr w:type="spellStart"/>
      <w:r w:rsidRPr="009A2A45">
        <w:rPr>
          <w:rFonts w:cs="Times New Roman"/>
        </w:rPr>
        <w:t>eu</w:t>
      </w:r>
      <w:proofErr w:type="spellEnd"/>
      <w:r w:rsidRPr="009A2A45">
        <w:rPr>
          <w:rFonts w:cs="Times New Roman"/>
        </w:rPr>
        <w:t xml:space="preserve"> / </w:t>
      </w:r>
      <w:proofErr w:type="spellStart"/>
      <w:r w:rsidRPr="009A2A45">
        <w:rPr>
          <w:rFonts w:cs="Times New Roman"/>
        </w:rPr>
        <w:t>info</w:t>
      </w:r>
      <w:proofErr w:type="spellEnd"/>
      <w:r w:rsidRPr="009A2A45">
        <w:rPr>
          <w:rFonts w:cs="Times New Roman"/>
        </w:rPr>
        <w:t xml:space="preserve"> / </w:t>
      </w:r>
      <w:proofErr w:type="spellStart"/>
      <w:r w:rsidRPr="009A2A45">
        <w:rPr>
          <w:rFonts w:cs="Times New Roman"/>
        </w:rPr>
        <w:t>files</w:t>
      </w:r>
      <w:proofErr w:type="spellEnd"/>
      <w:r w:rsidRPr="009A2A45">
        <w:rPr>
          <w:rFonts w:cs="Times New Roman"/>
        </w:rPr>
        <w:t xml:space="preserve"> / </w:t>
      </w:r>
      <w:proofErr w:type="spellStart"/>
      <w:r w:rsidRPr="009A2A45">
        <w:rPr>
          <w:rFonts w:cs="Times New Roman"/>
        </w:rPr>
        <w:t>note-verbale_en</w:t>
      </w:r>
      <w:proofErr w:type="spellEnd"/>
      <w:r w:rsidRPr="009A2A45">
        <w:rPr>
          <w:rFonts w:cs="Times New Roman"/>
        </w:rPr>
        <w:t>).</w:t>
      </w:r>
    </w:p>
  </w:footnote>
  <w:footnote w:id="11">
    <w:p w:rsidR="00937306" w:rsidRPr="009A2A45" w:rsidRDefault="00937306" w:rsidP="00937306">
      <w:pPr>
        <w:pStyle w:val="HTMLPreformatted"/>
        <w:jc w:val="both"/>
        <w:rPr>
          <w:rFonts w:ascii="Times New Roman" w:hAnsi="Times New Roman" w:cs="Times New Roman"/>
          <w:color w:val="222222"/>
        </w:rPr>
      </w:pPr>
      <w:r>
        <w:rPr>
          <w:rStyle w:val="FootnoteReference"/>
        </w:rPr>
        <w:footnoteRef/>
      </w:r>
      <w:r>
        <w:t xml:space="preserve"> </w:t>
      </w:r>
      <w:r w:rsidRPr="009A2A45">
        <w:rPr>
          <w:rFonts w:ascii="Times New Roman" w:hAnsi="Times New Roman" w:cs="Times New Roman"/>
          <w:color w:val="222222"/>
        </w:rPr>
        <w:t>Към днешна дата Комисията е получила отговори на вербалната си нота сам</w:t>
      </w:r>
      <w:r>
        <w:rPr>
          <w:rFonts w:ascii="Times New Roman" w:hAnsi="Times New Roman" w:cs="Times New Roman"/>
          <w:color w:val="222222"/>
        </w:rPr>
        <w:t>о от ограничен брой партньори по</w:t>
      </w:r>
      <w:r w:rsidRPr="009A2A45">
        <w:rPr>
          <w:rFonts w:ascii="Times New Roman" w:hAnsi="Times New Roman" w:cs="Times New Roman"/>
          <w:color w:val="222222"/>
        </w:rPr>
        <w:t xml:space="preserve"> ССТ. Въпреки това</w:t>
      </w:r>
      <w:r>
        <w:rPr>
          <w:rFonts w:ascii="Times New Roman" w:hAnsi="Times New Roman" w:cs="Times New Roman"/>
          <w:color w:val="222222"/>
        </w:rPr>
        <w:t>,</w:t>
      </w:r>
      <w:r w:rsidRPr="009A2A45">
        <w:rPr>
          <w:rFonts w:ascii="Times New Roman" w:hAnsi="Times New Roman" w:cs="Times New Roman"/>
          <w:color w:val="222222"/>
        </w:rPr>
        <w:t xml:space="preserve"> няколко </w:t>
      </w:r>
      <w:r>
        <w:rPr>
          <w:rFonts w:ascii="Times New Roman" w:hAnsi="Times New Roman" w:cs="Times New Roman"/>
          <w:color w:val="222222"/>
        </w:rPr>
        <w:t xml:space="preserve">държави </w:t>
      </w:r>
      <w:r w:rsidRPr="009A2A45">
        <w:rPr>
          <w:rFonts w:ascii="Times New Roman" w:hAnsi="Times New Roman" w:cs="Times New Roman"/>
          <w:color w:val="222222"/>
        </w:rPr>
        <w:t>партньори публично изразиха намерението си да продължат да третират Об</w:t>
      </w:r>
      <w:r>
        <w:rPr>
          <w:rFonts w:ascii="Times New Roman" w:hAnsi="Times New Roman" w:cs="Times New Roman"/>
          <w:color w:val="222222"/>
        </w:rPr>
        <w:t xml:space="preserve">единеното кралство като държава </w:t>
      </w:r>
      <w:r w:rsidRPr="009A2A45">
        <w:rPr>
          <w:rFonts w:ascii="Times New Roman" w:hAnsi="Times New Roman" w:cs="Times New Roman"/>
          <w:color w:val="222222"/>
        </w:rPr>
        <w:t>членка по вре</w:t>
      </w:r>
      <w:r>
        <w:rPr>
          <w:rFonts w:ascii="Times New Roman" w:hAnsi="Times New Roman" w:cs="Times New Roman"/>
          <w:color w:val="222222"/>
        </w:rPr>
        <w:t>ме на преходния период (напр.</w:t>
      </w:r>
      <w:r w:rsidRPr="009A2A45">
        <w:rPr>
          <w:rFonts w:ascii="Times New Roman" w:hAnsi="Times New Roman" w:cs="Times New Roman"/>
          <w:color w:val="222222"/>
        </w:rPr>
        <w:t xml:space="preserve"> Норвегия, Канада или Мекси</w:t>
      </w:r>
      <w:r>
        <w:rPr>
          <w:rFonts w:ascii="Times New Roman" w:hAnsi="Times New Roman" w:cs="Times New Roman"/>
          <w:color w:val="222222"/>
        </w:rPr>
        <w:t>ко). Съществува обаче вероятност</w:t>
      </w:r>
      <w:r w:rsidRPr="009A2A45">
        <w:rPr>
          <w:rFonts w:ascii="Times New Roman" w:hAnsi="Times New Roman" w:cs="Times New Roman"/>
          <w:color w:val="222222"/>
        </w:rPr>
        <w:t xml:space="preserve"> някои от </w:t>
      </w:r>
      <w:r>
        <w:rPr>
          <w:rFonts w:ascii="Times New Roman" w:hAnsi="Times New Roman" w:cs="Times New Roman"/>
          <w:color w:val="222222"/>
        </w:rPr>
        <w:t xml:space="preserve">държавите </w:t>
      </w:r>
      <w:r w:rsidRPr="009A2A45">
        <w:rPr>
          <w:rFonts w:ascii="Times New Roman" w:hAnsi="Times New Roman" w:cs="Times New Roman"/>
          <w:color w:val="222222"/>
        </w:rPr>
        <w:t>партньори да изразят различно мнение, което означава, че няма гаранция, че всички те ще третират Об</w:t>
      </w:r>
      <w:r>
        <w:rPr>
          <w:rFonts w:ascii="Times New Roman" w:hAnsi="Times New Roman" w:cs="Times New Roman"/>
          <w:color w:val="222222"/>
        </w:rPr>
        <w:t xml:space="preserve">единеното кралство като държава </w:t>
      </w:r>
      <w:r w:rsidRPr="009A2A45">
        <w:rPr>
          <w:rFonts w:ascii="Times New Roman" w:hAnsi="Times New Roman" w:cs="Times New Roman"/>
          <w:color w:val="222222"/>
        </w:rPr>
        <w:t>членка за целите на международните споразумения по време на преходния период. Също така, други партньори може изобщо да не реагират или само по-късно да отговорят на вербалната нота.</w:t>
      </w:r>
    </w:p>
    <w:p w:rsidR="00937306" w:rsidRPr="009A2A45" w:rsidRDefault="00937306" w:rsidP="00937306">
      <w:pPr>
        <w:pStyle w:val="FootnoteText"/>
        <w:jc w:val="both"/>
        <w:rPr>
          <w:rFonts w:cs="Times New Roman"/>
        </w:rPr>
      </w:pPr>
    </w:p>
  </w:footnote>
  <w:footnote w:id="12">
    <w:p w:rsidR="00937306" w:rsidRPr="00332C05" w:rsidRDefault="00937306" w:rsidP="00937306">
      <w:pPr>
        <w:pStyle w:val="HTMLPreformatted"/>
        <w:jc w:val="both"/>
        <w:rPr>
          <w:rFonts w:ascii="Times New Roman" w:hAnsi="Times New Roman" w:cs="Times New Roman"/>
          <w:color w:val="222222"/>
        </w:rPr>
      </w:pPr>
      <w:r>
        <w:rPr>
          <w:rStyle w:val="FootnoteReference"/>
        </w:rPr>
        <w:footnoteRef/>
      </w:r>
      <w:r>
        <w:t xml:space="preserve"> </w:t>
      </w:r>
      <w:r w:rsidRPr="00332C05">
        <w:rPr>
          <w:rFonts w:ascii="Times New Roman" w:hAnsi="Times New Roman" w:cs="Times New Roman"/>
          <w:color w:val="222222"/>
        </w:rPr>
        <w:t>Тази несигурност е неизбежна, като се има предвид, че ЕС и Обединеното кралство биха могли да се договорят двустранно само за задълженията (а не правата) по ССТ чрез Споразумението за оттегляне.</w:t>
      </w:r>
    </w:p>
    <w:p w:rsidR="00937306" w:rsidRPr="00332C05" w:rsidRDefault="00937306" w:rsidP="00937306">
      <w:pPr>
        <w:pStyle w:val="HTMLPreformatted"/>
        <w:jc w:val="both"/>
        <w:rPr>
          <w:rFonts w:ascii="Times New Roman" w:hAnsi="Times New Roman" w:cs="Times New Roman"/>
          <w:color w:val="222222"/>
        </w:rPr>
      </w:pPr>
      <w:r w:rsidRPr="00332C05">
        <w:rPr>
          <w:rFonts w:ascii="Times New Roman" w:hAnsi="Times New Roman" w:cs="Times New Roman"/>
          <w:color w:val="222222"/>
        </w:rPr>
        <w:t>Само в два случая (споразум</w:t>
      </w:r>
      <w:r>
        <w:rPr>
          <w:rFonts w:ascii="Times New Roman" w:hAnsi="Times New Roman" w:cs="Times New Roman"/>
          <w:color w:val="222222"/>
        </w:rPr>
        <w:t>ения с Канада и Япония) органите</w:t>
      </w:r>
      <w:r w:rsidRPr="00332C05">
        <w:rPr>
          <w:rFonts w:ascii="Times New Roman" w:hAnsi="Times New Roman" w:cs="Times New Roman"/>
          <w:color w:val="222222"/>
        </w:rPr>
        <w:t xml:space="preserve"> на страната вносител могат да вземат различно решение в съответствие със ССТ</w:t>
      </w:r>
      <w:r>
        <w:rPr>
          <w:rFonts w:ascii="Times New Roman" w:hAnsi="Times New Roman" w:cs="Times New Roman"/>
          <w:color w:val="222222"/>
        </w:rPr>
        <w:t>,</w:t>
      </w:r>
      <w:r w:rsidRPr="00332C05">
        <w:rPr>
          <w:rFonts w:ascii="Times New Roman" w:hAnsi="Times New Roman" w:cs="Times New Roman"/>
          <w:color w:val="222222"/>
        </w:rPr>
        <w:t xml:space="preserve"> въз основа на достатъчна обосновка и след консултация с другата страна.</w:t>
      </w:r>
    </w:p>
    <w:p w:rsidR="00937306" w:rsidRPr="00332C05" w:rsidRDefault="00937306" w:rsidP="00937306">
      <w:pPr>
        <w:pStyle w:val="FootnoteText"/>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1D"/>
    <w:multiLevelType w:val="multilevel"/>
    <w:tmpl w:val="163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402"/>
    <w:multiLevelType w:val="multilevel"/>
    <w:tmpl w:val="D10E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5F21"/>
    <w:multiLevelType w:val="hybridMultilevel"/>
    <w:tmpl w:val="A5FC2EC6"/>
    <w:lvl w:ilvl="0" w:tplc="43E8A58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A035F28"/>
    <w:multiLevelType w:val="multilevel"/>
    <w:tmpl w:val="B9FEB40C"/>
    <w:lvl w:ilvl="0">
      <w:start w:val="4"/>
      <w:numFmt w:val="decimal"/>
      <w:lvlText w:val="%1"/>
      <w:lvlJc w:val="left"/>
      <w:pPr>
        <w:ind w:left="36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 w15:restartNumberingAfterBreak="0">
    <w:nsid w:val="37352EE4"/>
    <w:multiLevelType w:val="multilevel"/>
    <w:tmpl w:val="3C7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4237"/>
    <w:multiLevelType w:val="hybridMultilevel"/>
    <w:tmpl w:val="51963CC6"/>
    <w:lvl w:ilvl="0" w:tplc="925A2936">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0E31481"/>
    <w:multiLevelType w:val="multilevel"/>
    <w:tmpl w:val="82D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01738"/>
    <w:multiLevelType w:val="hybridMultilevel"/>
    <w:tmpl w:val="CD5CB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20F048A"/>
    <w:multiLevelType w:val="hybridMultilevel"/>
    <w:tmpl w:val="90E8BE4A"/>
    <w:lvl w:ilvl="0" w:tplc="862A8688">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5DCB0D9A"/>
    <w:multiLevelType w:val="hybridMultilevel"/>
    <w:tmpl w:val="B6F8F78C"/>
    <w:lvl w:ilvl="0" w:tplc="2822E6A4">
      <w:start w:val="1"/>
      <w:numFmt w:val="bullet"/>
      <w:lvlText w:val="-"/>
      <w:lvlJc w:val="left"/>
      <w:pPr>
        <w:ind w:left="1272" w:hanging="360"/>
      </w:pPr>
      <w:rPr>
        <w:rFonts w:ascii="Times New Roman" w:eastAsia="Times New Roman" w:hAnsi="Times New Roman" w:cs="Times New Roman" w:hint="default"/>
      </w:rPr>
    </w:lvl>
    <w:lvl w:ilvl="1" w:tplc="04020003" w:tentative="1">
      <w:start w:val="1"/>
      <w:numFmt w:val="bullet"/>
      <w:lvlText w:val="o"/>
      <w:lvlJc w:val="left"/>
      <w:pPr>
        <w:ind w:left="1992" w:hanging="360"/>
      </w:pPr>
      <w:rPr>
        <w:rFonts w:ascii="Courier New" w:hAnsi="Courier New" w:cs="Courier New" w:hint="default"/>
      </w:rPr>
    </w:lvl>
    <w:lvl w:ilvl="2" w:tplc="04020005" w:tentative="1">
      <w:start w:val="1"/>
      <w:numFmt w:val="bullet"/>
      <w:lvlText w:val=""/>
      <w:lvlJc w:val="left"/>
      <w:pPr>
        <w:ind w:left="2712" w:hanging="360"/>
      </w:pPr>
      <w:rPr>
        <w:rFonts w:ascii="Wingdings" w:hAnsi="Wingdings" w:hint="default"/>
      </w:rPr>
    </w:lvl>
    <w:lvl w:ilvl="3" w:tplc="04020001" w:tentative="1">
      <w:start w:val="1"/>
      <w:numFmt w:val="bullet"/>
      <w:lvlText w:val=""/>
      <w:lvlJc w:val="left"/>
      <w:pPr>
        <w:ind w:left="3432" w:hanging="360"/>
      </w:pPr>
      <w:rPr>
        <w:rFonts w:ascii="Symbol" w:hAnsi="Symbol" w:hint="default"/>
      </w:rPr>
    </w:lvl>
    <w:lvl w:ilvl="4" w:tplc="04020003" w:tentative="1">
      <w:start w:val="1"/>
      <w:numFmt w:val="bullet"/>
      <w:lvlText w:val="o"/>
      <w:lvlJc w:val="left"/>
      <w:pPr>
        <w:ind w:left="4152" w:hanging="360"/>
      </w:pPr>
      <w:rPr>
        <w:rFonts w:ascii="Courier New" w:hAnsi="Courier New" w:cs="Courier New" w:hint="default"/>
      </w:rPr>
    </w:lvl>
    <w:lvl w:ilvl="5" w:tplc="04020005" w:tentative="1">
      <w:start w:val="1"/>
      <w:numFmt w:val="bullet"/>
      <w:lvlText w:val=""/>
      <w:lvlJc w:val="left"/>
      <w:pPr>
        <w:ind w:left="4872" w:hanging="360"/>
      </w:pPr>
      <w:rPr>
        <w:rFonts w:ascii="Wingdings" w:hAnsi="Wingdings" w:hint="default"/>
      </w:rPr>
    </w:lvl>
    <w:lvl w:ilvl="6" w:tplc="04020001" w:tentative="1">
      <w:start w:val="1"/>
      <w:numFmt w:val="bullet"/>
      <w:lvlText w:val=""/>
      <w:lvlJc w:val="left"/>
      <w:pPr>
        <w:ind w:left="5592" w:hanging="360"/>
      </w:pPr>
      <w:rPr>
        <w:rFonts w:ascii="Symbol" w:hAnsi="Symbol" w:hint="default"/>
      </w:rPr>
    </w:lvl>
    <w:lvl w:ilvl="7" w:tplc="04020003" w:tentative="1">
      <w:start w:val="1"/>
      <w:numFmt w:val="bullet"/>
      <w:lvlText w:val="o"/>
      <w:lvlJc w:val="left"/>
      <w:pPr>
        <w:ind w:left="6312" w:hanging="360"/>
      </w:pPr>
      <w:rPr>
        <w:rFonts w:ascii="Courier New" w:hAnsi="Courier New" w:cs="Courier New" w:hint="default"/>
      </w:rPr>
    </w:lvl>
    <w:lvl w:ilvl="8" w:tplc="04020005" w:tentative="1">
      <w:start w:val="1"/>
      <w:numFmt w:val="bullet"/>
      <w:lvlText w:val=""/>
      <w:lvlJc w:val="left"/>
      <w:pPr>
        <w:ind w:left="7032" w:hanging="360"/>
      </w:pPr>
      <w:rPr>
        <w:rFonts w:ascii="Wingdings" w:hAnsi="Wingdings" w:hint="default"/>
      </w:rPr>
    </w:lvl>
  </w:abstractNum>
  <w:abstractNum w:abstractNumId="10" w15:restartNumberingAfterBreak="0">
    <w:nsid w:val="6A784871"/>
    <w:multiLevelType w:val="hybridMultilevel"/>
    <w:tmpl w:val="51744206"/>
    <w:lvl w:ilvl="0" w:tplc="AD7AB416">
      <w:start w:val="1"/>
      <w:numFmt w:val="decimal"/>
      <w:lvlText w:val="%1."/>
      <w:lvlJc w:val="left"/>
      <w:pPr>
        <w:ind w:left="1158" w:hanging="4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6DE36A6C"/>
    <w:multiLevelType w:val="multilevel"/>
    <w:tmpl w:val="06706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AD5447"/>
    <w:multiLevelType w:val="hybridMultilevel"/>
    <w:tmpl w:val="CE927678"/>
    <w:lvl w:ilvl="0" w:tplc="4B6CC8AA">
      <w:start w:val="5"/>
      <w:numFmt w:val="decimal"/>
      <w:lvlText w:val="%1."/>
      <w:lvlJc w:val="left"/>
      <w:pPr>
        <w:ind w:left="720" w:hanging="360"/>
      </w:pPr>
      <w:rPr>
        <w:rFonts w:ascii="Times New Roman" w:hAnsi="Times New Roman" w:cs="Times New Roman" w:hint="default"/>
        <w:b/>
        <w:color w:val="00000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405D9E"/>
    <w:multiLevelType w:val="hybridMultilevel"/>
    <w:tmpl w:val="356CFF14"/>
    <w:lvl w:ilvl="0" w:tplc="1A66142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A3048B2"/>
    <w:multiLevelType w:val="multilevel"/>
    <w:tmpl w:val="1CD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A4326"/>
    <w:multiLevelType w:val="hybridMultilevel"/>
    <w:tmpl w:val="D09219AE"/>
    <w:lvl w:ilvl="0" w:tplc="D9CAB2A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7C4C4187"/>
    <w:multiLevelType w:val="hybridMultilevel"/>
    <w:tmpl w:val="5CE05DF8"/>
    <w:lvl w:ilvl="0" w:tplc="E6A4D2EC">
      <w:start w:val="1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F035E4F"/>
    <w:multiLevelType w:val="hybridMultilevel"/>
    <w:tmpl w:val="23A4C842"/>
    <w:lvl w:ilvl="0" w:tplc="C3D2EF98">
      <w:numFmt w:val="bullet"/>
      <w:lvlText w:val="-"/>
      <w:lvlJc w:val="left"/>
      <w:pPr>
        <w:ind w:left="1068" w:hanging="360"/>
      </w:pPr>
      <w:rPr>
        <w:rFonts w:ascii="TimesNewRomanPSMT" w:eastAsiaTheme="minorHAnsi" w:hAnsi="TimesNewRomanPSMT"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
  </w:num>
  <w:num w:numId="2">
    <w:abstractNumId w:val="14"/>
  </w:num>
  <w:num w:numId="3">
    <w:abstractNumId w:val="4"/>
  </w:num>
  <w:num w:numId="4">
    <w:abstractNumId w:val="1"/>
  </w:num>
  <w:num w:numId="5">
    <w:abstractNumId w:val="0"/>
  </w:num>
  <w:num w:numId="6">
    <w:abstractNumId w:val="15"/>
  </w:num>
  <w:num w:numId="7">
    <w:abstractNumId w:val="5"/>
  </w:num>
  <w:num w:numId="8">
    <w:abstractNumId w:val="8"/>
  </w:num>
  <w:num w:numId="9">
    <w:abstractNumId w:val="10"/>
  </w:num>
  <w:num w:numId="10">
    <w:abstractNumId w:val="13"/>
  </w:num>
  <w:num w:numId="11">
    <w:abstractNumId w:val="2"/>
  </w:num>
  <w:num w:numId="12">
    <w:abstractNumId w:val="11"/>
  </w:num>
  <w:num w:numId="13">
    <w:abstractNumId w:val="3"/>
  </w:num>
  <w:num w:numId="14">
    <w:abstractNumId w:val="12"/>
  </w:num>
  <w:num w:numId="15">
    <w:abstractNumId w:val="17"/>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44"/>
    <w:rsid w:val="00001545"/>
    <w:rsid w:val="0000692E"/>
    <w:rsid w:val="0001579D"/>
    <w:rsid w:val="00016CF1"/>
    <w:rsid w:val="000306F0"/>
    <w:rsid w:val="00053485"/>
    <w:rsid w:val="000560CD"/>
    <w:rsid w:val="000B44B1"/>
    <w:rsid w:val="000C11E8"/>
    <w:rsid w:val="000C3888"/>
    <w:rsid w:val="000C6E64"/>
    <w:rsid w:val="000D2FFB"/>
    <w:rsid w:val="000D4E3F"/>
    <w:rsid w:val="000F7F16"/>
    <w:rsid w:val="00102C6A"/>
    <w:rsid w:val="00111539"/>
    <w:rsid w:val="00125488"/>
    <w:rsid w:val="00127D78"/>
    <w:rsid w:val="00150BA9"/>
    <w:rsid w:val="0015570F"/>
    <w:rsid w:val="00170E90"/>
    <w:rsid w:val="001715A6"/>
    <w:rsid w:val="00187E78"/>
    <w:rsid w:val="001974D2"/>
    <w:rsid w:val="001B1EA6"/>
    <w:rsid w:val="001D669E"/>
    <w:rsid w:val="001E1F75"/>
    <w:rsid w:val="00225128"/>
    <w:rsid w:val="00257A01"/>
    <w:rsid w:val="00261245"/>
    <w:rsid w:val="00267D80"/>
    <w:rsid w:val="0028179A"/>
    <w:rsid w:val="00282001"/>
    <w:rsid w:val="00292F2F"/>
    <w:rsid w:val="002B6C6C"/>
    <w:rsid w:val="002C490D"/>
    <w:rsid w:val="002C7303"/>
    <w:rsid w:val="002D4FB1"/>
    <w:rsid w:val="002D511A"/>
    <w:rsid w:val="002F07CA"/>
    <w:rsid w:val="00300BA5"/>
    <w:rsid w:val="003338D3"/>
    <w:rsid w:val="00333B7C"/>
    <w:rsid w:val="0034205C"/>
    <w:rsid w:val="0035337D"/>
    <w:rsid w:val="0035419E"/>
    <w:rsid w:val="00355B69"/>
    <w:rsid w:val="0036047A"/>
    <w:rsid w:val="00374B5A"/>
    <w:rsid w:val="003754EC"/>
    <w:rsid w:val="0039662C"/>
    <w:rsid w:val="003D659C"/>
    <w:rsid w:val="003E33AC"/>
    <w:rsid w:val="003E48D3"/>
    <w:rsid w:val="003F41EC"/>
    <w:rsid w:val="00440760"/>
    <w:rsid w:val="004478D0"/>
    <w:rsid w:val="00450FD6"/>
    <w:rsid w:val="00472B03"/>
    <w:rsid w:val="00477DA9"/>
    <w:rsid w:val="00482405"/>
    <w:rsid w:val="004852AE"/>
    <w:rsid w:val="00486EA3"/>
    <w:rsid w:val="004A7528"/>
    <w:rsid w:val="004C1A99"/>
    <w:rsid w:val="004C62FE"/>
    <w:rsid w:val="004E7C4F"/>
    <w:rsid w:val="00503CCE"/>
    <w:rsid w:val="00520833"/>
    <w:rsid w:val="00525E07"/>
    <w:rsid w:val="00551F6A"/>
    <w:rsid w:val="005626E6"/>
    <w:rsid w:val="005716A6"/>
    <w:rsid w:val="005719D5"/>
    <w:rsid w:val="005820D2"/>
    <w:rsid w:val="00596BC7"/>
    <w:rsid w:val="005A1881"/>
    <w:rsid w:val="005C4370"/>
    <w:rsid w:val="005D5334"/>
    <w:rsid w:val="005E77B1"/>
    <w:rsid w:val="00637BD0"/>
    <w:rsid w:val="00640CA9"/>
    <w:rsid w:val="006450B8"/>
    <w:rsid w:val="0064752D"/>
    <w:rsid w:val="00654F93"/>
    <w:rsid w:val="00676514"/>
    <w:rsid w:val="006825C5"/>
    <w:rsid w:val="0068428D"/>
    <w:rsid w:val="006A7854"/>
    <w:rsid w:val="006B4BDC"/>
    <w:rsid w:val="006C3C2C"/>
    <w:rsid w:val="006C7C12"/>
    <w:rsid w:val="006F29FB"/>
    <w:rsid w:val="006F4438"/>
    <w:rsid w:val="007317F2"/>
    <w:rsid w:val="00734A24"/>
    <w:rsid w:val="007663AC"/>
    <w:rsid w:val="0078044D"/>
    <w:rsid w:val="00786357"/>
    <w:rsid w:val="007A6D07"/>
    <w:rsid w:val="007C29E1"/>
    <w:rsid w:val="007C61D0"/>
    <w:rsid w:val="007D33FF"/>
    <w:rsid w:val="007F7248"/>
    <w:rsid w:val="00800ABF"/>
    <w:rsid w:val="00807FDB"/>
    <w:rsid w:val="00814250"/>
    <w:rsid w:val="00816CB2"/>
    <w:rsid w:val="00870773"/>
    <w:rsid w:val="00871219"/>
    <w:rsid w:val="00881597"/>
    <w:rsid w:val="00890E12"/>
    <w:rsid w:val="008B248C"/>
    <w:rsid w:val="008B51EF"/>
    <w:rsid w:val="008C1244"/>
    <w:rsid w:val="008C2E91"/>
    <w:rsid w:val="008C3C10"/>
    <w:rsid w:val="008D1601"/>
    <w:rsid w:val="008D2314"/>
    <w:rsid w:val="008D5B7A"/>
    <w:rsid w:val="008E20B8"/>
    <w:rsid w:val="00921771"/>
    <w:rsid w:val="00922479"/>
    <w:rsid w:val="00931D47"/>
    <w:rsid w:val="00937306"/>
    <w:rsid w:val="00965016"/>
    <w:rsid w:val="00966A15"/>
    <w:rsid w:val="00987397"/>
    <w:rsid w:val="00995B6E"/>
    <w:rsid w:val="009B1DDF"/>
    <w:rsid w:val="009B2D33"/>
    <w:rsid w:val="009D7E92"/>
    <w:rsid w:val="009F6208"/>
    <w:rsid w:val="00A12DF0"/>
    <w:rsid w:val="00A26827"/>
    <w:rsid w:val="00A36724"/>
    <w:rsid w:val="00A378E9"/>
    <w:rsid w:val="00A5649C"/>
    <w:rsid w:val="00A638A6"/>
    <w:rsid w:val="00AA0270"/>
    <w:rsid w:val="00AB4864"/>
    <w:rsid w:val="00AB733B"/>
    <w:rsid w:val="00AD3655"/>
    <w:rsid w:val="00AF1C4E"/>
    <w:rsid w:val="00B13014"/>
    <w:rsid w:val="00B275CB"/>
    <w:rsid w:val="00B33372"/>
    <w:rsid w:val="00B4252F"/>
    <w:rsid w:val="00B52A1B"/>
    <w:rsid w:val="00B73C3B"/>
    <w:rsid w:val="00B92340"/>
    <w:rsid w:val="00BF5976"/>
    <w:rsid w:val="00BF6A57"/>
    <w:rsid w:val="00C076D5"/>
    <w:rsid w:val="00C1703E"/>
    <w:rsid w:val="00C41A9E"/>
    <w:rsid w:val="00C42A8B"/>
    <w:rsid w:val="00C5614A"/>
    <w:rsid w:val="00C850DC"/>
    <w:rsid w:val="00C923A2"/>
    <w:rsid w:val="00C948EF"/>
    <w:rsid w:val="00CA36E7"/>
    <w:rsid w:val="00CB5DF8"/>
    <w:rsid w:val="00CB6123"/>
    <w:rsid w:val="00CB6283"/>
    <w:rsid w:val="00CD624F"/>
    <w:rsid w:val="00CE785D"/>
    <w:rsid w:val="00CF24AD"/>
    <w:rsid w:val="00CF79DA"/>
    <w:rsid w:val="00D0158F"/>
    <w:rsid w:val="00D128AB"/>
    <w:rsid w:val="00D338C2"/>
    <w:rsid w:val="00D44E19"/>
    <w:rsid w:val="00D479AD"/>
    <w:rsid w:val="00D538C6"/>
    <w:rsid w:val="00D71006"/>
    <w:rsid w:val="00D7574B"/>
    <w:rsid w:val="00DA1F8B"/>
    <w:rsid w:val="00DD5CC7"/>
    <w:rsid w:val="00E164D5"/>
    <w:rsid w:val="00E327EC"/>
    <w:rsid w:val="00E347D3"/>
    <w:rsid w:val="00E51287"/>
    <w:rsid w:val="00E60593"/>
    <w:rsid w:val="00E630CF"/>
    <w:rsid w:val="00E63438"/>
    <w:rsid w:val="00E66BC9"/>
    <w:rsid w:val="00E86560"/>
    <w:rsid w:val="00E90AB2"/>
    <w:rsid w:val="00E91C18"/>
    <w:rsid w:val="00E965D1"/>
    <w:rsid w:val="00EA2C14"/>
    <w:rsid w:val="00EB3B56"/>
    <w:rsid w:val="00ED1D11"/>
    <w:rsid w:val="00ED24E5"/>
    <w:rsid w:val="00EE1B41"/>
    <w:rsid w:val="00EE4F3D"/>
    <w:rsid w:val="00EF2CEB"/>
    <w:rsid w:val="00F24A91"/>
    <w:rsid w:val="00F27A90"/>
    <w:rsid w:val="00F3559E"/>
    <w:rsid w:val="00F56AF2"/>
    <w:rsid w:val="00F6689F"/>
    <w:rsid w:val="00F86E6D"/>
    <w:rsid w:val="00F87C95"/>
    <w:rsid w:val="00F94032"/>
    <w:rsid w:val="00F971D6"/>
    <w:rsid w:val="00FA21DC"/>
    <w:rsid w:val="00FA3B9D"/>
    <w:rsid w:val="00FB159C"/>
    <w:rsid w:val="00FE43EF"/>
    <w:rsid w:val="00FE4821"/>
    <w:rsid w:val="00FF48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9B810-BAA2-41D7-9B47-33630997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14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976"/>
    <w:pPr>
      <w:autoSpaceDE w:val="0"/>
      <w:autoSpaceDN w:val="0"/>
      <w:adjustRightInd w:val="0"/>
      <w:spacing w:after="0" w:line="240" w:lineRule="auto"/>
    </w:pPr>
    <w:rPr>
      <w:rFonts w:ascii="TimesNewRomanPSMT" w:hAnsi="TimesNewRomanPSMT" w:cs="TimesNewRomanPSMT"/>
      <w:color w:val="000000"/>
      <w:szCs w:val="24"/>
    </w:rPr>
  </w:style>
  <w:style w:type="character" w:customStyle="1" w:styleId="tlid-translation">
    <w:name w:val="tlid-translation"/>
    <w:basedOn w:val="DefaultParagraphFont"/>
    <w:rsid w:val="00922479"/>
  </w:style>
  <w:style w:type="paragraph" w:customStyle="1" w:styleId="CM1">
    <w:name w:val="CM1"/>
    <w:basedOn w:val="Default"/>
    <w:next w:val="Default"/>
    <w:uiPriority w:val="99"/>
    <w:rsid w:val="00D44E19"/>
    <w:rPr>
      <w:rFonts w:ascii="Times New Roman" w:hAnsi="Times New Roman" w:cs="Times New Roman"/>
      <w:color w:val="auto"/>
    </w:rPr>
  </w:style>
  <w:style w:type="paragraph" w:customStyle="1" w:styleId="CM3">
    <w:name w:val="CM3"/>
    <w:basedOn w:val="Default"/>
    <w:next w:val="Default"/>
    <w:uiPriority w:val="99"/>
    <w:rsid w:val="00D44E19"/>
    <w:rPr>
      <w:rFonts w:ascii="Times New Roman" w:hAnsi="Times New Roman" w:cs="Times New Roman"/>
      <w:color w:val="auto"/>
    </w:rPr>
  </w:style>
  <w:style w:type="paragraph" w:customStyle="1" w:styleId="CM4">
    <w:name w:val="CM4"/>
    <w:basedOn w:val="Default"/>
    <w:next w:val="Default"/>
    <w:uiPriority w:val="99"/>
    <w:rsid w:val="00D44E19"/>
    <w:rPr>
      <w:rFonts w:ascii="Times New Roman" w:hAnsi="Times New Roman" w:cs="Times New Roman"/>
      <w:color w:val="auto"/>
    </w:rPr>
  </w:style>
  <w:style w:type="paragraph" w:styleId="NormalWeb">
    <w:name w:val="Normal (Web)"/>
    <w:basedOn w:val="Normal"/>
    <w:uiPriority w:val="99"/>
    <w:unhideWhenUsed/>
    <w:rsid w:val="00A12DF0"/>
    <w:pPr>
      <w:spacing w:before="100" w:beforeAutospacing="1" w:after="100" w:afterAutospacing="1" w:line="240" w:lineRule="auto"/>
    </w:pPr>
    <w:rPr>
      <w:rFonts w:eastAsia="Times New Roman" w:cs="Times New Roman"/>
      <w:szCs w:val="24"/>
      <w:lang w:eastAsia="bg-BG"/>
    </w:rPr>
  </w:style>
  <w:style w:type="character" w:styleId="Strong">
    <w:name w:val="Strong"/>
    <w:basedOn w:val="DefaultParagraphFont"/>
    <w:uiPriority w:val="22"/>
    <w:qFormat/>
    <w:rsid w:val="00A12DF0"/>
    <w:rPr>
      <w:b/>
      <w:bCs/>
    </w:rPr>
  </w:style>
  <w:style w:type="character" w:styleId="Emphasis">
    <w:name w:val="Emphasis"/>
    <w:basedOn w:val="DefaultParagraphFont"/>
    <w:uiPriority w:val="20"/>
    <w:qFormat/>
    <w:rsid w:val="00A12DF0"/>
    <w:rPr>
      <w:i/>
      <w:iCs/>
    </w:rPr>
  </w:style>
  <w:style w:type="character" w:styleId="Hyperlink">
    <w:name w:val="Hyperlink"/>
    <w:basedOn w:val="DefaultParagraphFont"/>
    <w:uiPriority w:val="99"/>
    <w:unhideWhenUsed/>
    <w:rsid w:val="00A12DF0"/>
    <w:rPr>
      <w:color w:val="0000FF"/>
      <w:u w:val="single"/>
    </w:rPr>
  </w:style>
  <w:style w:type="paragraph" w:styleId="ListParagraph">
    <w:name w:val="List Paragraph"/>
    <w:basedOn w:val="Normal"/>
    <w:uiPriority w:val="34"/>
    <w:qFormat/>
    <w:rsid w:val="000B44B1"/>
    <w:pPr>
      <w:ind w:left="720"/>
      <w:contextualSpacing/>
    </w:pPr>
  </w:style>
  <w:style w:type="paragraph" w:styleId="FootnoteText">
    <w:name w:val="footnote text"/>
    <w:basedOn w:val="Normal"/>
    <w:link w:val="FootnoteTextChar"/>
    <w:uiPriority w:val="99"/>
    <w:semiHidden/>
    <w:unhideWhenUsed/>
    <w:rsid w:val="0017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5A6"/>
    <w:rPr>
      <w:sz w:val="20"/>
      <w:szCs w:val="20"/>
    </w:rPr>
  </w:style>
  <w:style w:type="character" w:styleId="FootnoteReference">
    <w:name w:val="footnote reference"/>
    <w:basedOn w:val="DefaultParagraphFont"/>
    <w:uiPriority w:val="99"/>
    <w:semiHidden/>
    <w:unhideWhenUsed/>
    <w:rsid w:val="001715A6"/>
    <w:rPr>
      <w:vertAlign w:val="superscript"/>
    </w:rPr>
  </w:style>
  <w:style w:type="character" w:customStyle="1" w:styleId="Bodytext2">
    <w:name w:val="Body text|2_"/>
    <w:basedOn w:val="DefaultParagraphFont"/>
    <w:link w:val="Bodytext20"/>
    <w:rsid w:val="00B275CB"/>
    <w:rPr>
      <w:shd w:val="clear" w:color="auto" w:fill="FFFFFF"/>
    </w:rPr>
  </w:style>
  <w:style w:type="paragraph" w:customStyle="1" w:styleId="Bodytext20">
    <w:name w:val="Body text|2"/>
    <w:basedOn w:val="Normal"/>
    <w:link w:val="Bodytext2"/>
    <w:qFormat/>
    <w:rsid w:val="00B275CB"/>
    <w:pPr>
      <w:widowControl w:val="0"/>
      <w:shd w:val="clear" w:color="auto" w:fill="FFFFFF"/>
      <w:spacing w:before="500" w:after="240" w:line="278" w:lineRule="exact"/>
      <w:ind w:hanging="400"/>
      <w:jc w:val="both"/>
    </w:pPr>
  </w:style>
  <w:style w:type="character" w:customStyle="1" w:styleId="Footnote1">
    <w:name w:val="Footnote|1_"/>
    <w:basedOn w:val="DefaultParagraphFont"/>
    <w:link w:val="Footnote10"/>
    <w:rsid w:val="00374B5A"/>
    <w:rPr>
      <w:sz w:val="20"/>
      <w:szCs w:val="20"/>
      <w:shd w:val="clear" w:color="auto" w:fill="FFFFFF"/>
    </w:rPr>
  </w:style>
  <w:style w:type="paragraph" w:customStyle="1" w:styleId="Footnote10">
    <w:name w:val="Footnote|1"/>
    <w:basedOn w:val="Normal"/>
    <w:link w:val="Footnote1"/>
    <w:qFormat/>
    <w:rsid w:val="00374B5A"/>
    <w:pPr>
      <w:widowControl w:val="0"/>
      <w:shd w:val="clear" w:color="auto" w:fill="FFFFFF"/>
      <w:spacing w:after="0" w:line="222" w:lineRule="exact"/>
      <w:ind w:hanging="400"/>
      <w:jc w:val="both"/>
    </w:pPr>
    <w:rPr>
      <w:sz w:val="20"/>
      <w:szCs w:val="20"/>
    </w:rPr>
  </w:style>
  <w:style w:type="character" w:customStyle="1" w:styleId="Bodytext5">
    <w:name w:val="Body text|5_"/>
    <w:basedOn w:val="DefaultParagraphFont"/>
    <w:link w:val="Bodytext50"/>
    <w:rsid w:val="00374B5A"/>
    <w:rPr>
      <w:b/>
      <w:bCs/>
      <w:shd w:val="clear" w:color="auto" w:fill="FFFFFF"/>
    </w:rPr>
  </w:style>
  <w:style w:type="paragraph" w:customStyle="1" w:styleId="Bodytext50">
    <w:name w:val="Body text|5"/>
    <w:basedOn w:val="Normal"/>
    <w:link w:val="Bodytext5"/>
    <w:rsid w:val="00374B5A"/>
    <w:pPr>
      <w:widowControl w:val="0"/>
      <w:shd w:val="clear" w:color="auto" w:fill="FFFFFF"/>
      <w:spacing w:before="720" w:after="240" w:line="266" w:lineRule="exact"/>
      <w:jc w:val="center"/>
    </w:pPr>
    <w:rPr>
      <w:b/>
      <w:bCs/>
    </w:rPr>
  </w:style>
  <w:style w:type="character" w:customStyle="1" w:styleId="Bodytext512ptNotBold">
    <w:name w:val="Body text|5 + 12 pt;Not Bold"/>
    <w:basedOn w:val="Bodytext5"/>
    <w:semiHidden/>
    <w:unhideWhenUsed/>
    <w:rsid w:val="00374B5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fr" w:eastAsia="en-US" w:bidi="en-US"/>
    </w:rPr>
  </w:style>
  <w:style w:type="character" w:customStyle="1" w:styleId="Heading21">
    <w:name w:val="Heading #2|1_"/>
    <w:basedOn w:val="DefaultParagraphFont"/>
    <w:link w:val="Heading210"/>
    <w:rsid w:val="00374B5A"/>
    <w:rPr>
      <w:b/>
      <w:bCs/>
      <w:shd w:val="clear" w:color="auto" w:fill="FFFFFF"/>
    </w:rPr>
  </w:style>
  <w:style w:type="paragraph" w:customStyle="1" w:styleId="Heading210">
    <w:name w:val="Heading #2|1"/>
    <w:basedOn w:val="Normal"/>
    <w:link w:val="Heading21"/>
    <w:qFormat/>
    <w:rsid w:val="00374B5A"/>
    <w:pPr>
      <w:widowControl w:val="0"/>
      <w:shd w:val="clear" w:color="auto" w:fill="FFFFFF"/>
      <w:spacing w:before="240" w:after="240" w:line="266" w:lineRule="exact"/>
      <w:ind w:hanging="600"/>
      <w:outlineLvl w:val="1"/>
    </w:pPr>
    <w:rPr>
      <w:b/>
      <w:bCs/>
    </w:rPr>
  </w:style>
  <w:style w:type="character" w:customStyle="1" w:styleId="Bodytext6">
    <w:name w:val="Body text|6"/>
    <w:basedOn w:val="DefaultParagraphFont"/>
    <w:semiHidden/>
    <w:unhideWhenUsed/>
    <w:rsid w:val="00374B5A"/>
    <w:rPr>
      <w:rFonts w:ascii="Times New Roman" w:eastAsia="Times New Roman" w:hAnsi="Times New Roman" w:cs="Times New Roman"/>
      <w:b w:val="0"/>
      <w:bCs w:val="0"/>
      <w:i/>
      <w:iCs/>
      <w:smallCaps w:val="0"/>
      <w:strike w:val="0"/>
      <w:color w:val="000000"/>
      <w:spacing w:val="0"/>
      <w:w w:val="100"/>
      <w:position w:val="0"/>
      <w:sz w:val="24"/>
      <w:szCs w:val="24"/>
      <w:u w:val="single"/>
      <w:lang w:val="fr" w:eastAsia="en-US" w:bidi="en-US"/>
    </w:rPr>
  </w:style>
  <w:style w:type="paragraph" w:styleId="HTMLPreformatted">
    <w:name w:val="HTML Preformatted"/>
    <w:basedOn w:val="Normal"/>
    <w:link w:val="HTMLPreformattedChar"/>
    <w:uiPriority w:val="99"/>
    <w:unhideWhenUsed/>
    <w:rsid w:val="0093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937306"/>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96406">
      <w:bodyDiv w:val="1"/>
      <w:marLeft w:val="0"/>
      <w:marRight w:val="0"/>
      <w:marTop w:val="0"/>
      <w:marBottom w:val="0"/>
      <w:divBdr>
        <w:top w:val="none" w:sz="0" w:space="0" w:color="auto"/>
        <w:left w:val="none" w:sz="0" w:space="0" w:color="auto"/>
        <w:bottom w:val="none" w:sz="0" w:space="0" w:color="auto"/>
        <w:right w:val="none" w:sz="0" w:space="0" w:color="auto"/>
      </w:divBdr>
      <w:divsChild>
        <w:div w:id="1569069890">
          <w:marLeft w:val="0"/>
          <w:marRight w:val="0"/>
          <w:marTop w:val="0"/>
          <w:marBottom w:val="0"/>
          <w:divBdr>
            <w:top w:val="none" w:sz="0" w:space="0" w:color="auto"/>
            <w:left w:val="none" w:sz="0" w:space="0" w:color="auto"/>
            <w:bottom w:val="none" w:sz="0" w:space="0" w:color="auto"/>
            <w:right w:val="none" w:sz="0" w:space="0" w:color="auto"/>
          </w:divBdr>
          <w:divsChild>
            <w:div w:id="929116803">
              <w:marLeft w:val="0"/>
              <w:marRight w:val="0"/>
              <w:marTop w:val="0"/>
              <w:marBottom w:val="0"/>
              <w:divBdr>
                <w:top w:val="none" w:sz="0" w:space="0" w:color="auto"/>
                <w:left w:val="none" w:sz="0" w:space="0" w:color="auto"/>
                <w:bottom w:val="none" w:sz="0" w:space="0" w:color="auto"/>
                <w:right w:val="none" w:sz="0" w:space="0" w:color="auto"/>
              </w:divBdr>
              <w:divsChild>
                <w:div w:id="1806924553">
                  <w:marLeft w:val="0"/>
                  <w:marRight w:val="0"/>
                  <w:marTop w:val="0"/>
                  <w:marBottom w:val="0"/>
                  <w:divBdr>
                    <w:top w:val="none" w:sz="0" w:space="0" w:color="auto"/>
                    <w:left w:val="none" w:sz="0" w:space="0" w:color="auto"/>
                    <w:bottom w:val="none" w:sz="0" w:space="0" w:color="auto"/>
                    <w:right w:val="none" w:sz="0" w:space="0" w:color="auto"/>
                  </w:divBdr>
                  <w:divsChild>
                    <w:div w:id="669454844">
                      <w:marLeft w:val="0"/>
                      <w:marRight w:val="0"/>
                      <w:marTop w:val="0"/>
                      <w:marBottom w:val="0"/>
                      <w:divBdr>
                        <w:top w:val="none" w:sz="0" w:space="0" w:color="auto"/>
                        <w:left w:val="none" w:sz="0" w:space="0" w:color="auto"/>
                        <w:bottom w:val="none" w:sz="0" w:space="0" w:color="auto"/>
                        <w:right w:val="none" w:sz="0" w:space="0" w:color="auto"/>
                      </w:divBdr>
                      <w:divsChild>
                        <w:div w:id="783811572">
                          <w:marLeft w:val="0"/>
                          <w:marRight w:val="0"/>
                          <w:marTop w:val="0"/>
                          <w:marBottom w:val="0"/>
                          <w:divBdr>
                            <w:top w:val="none" w:sz="0" w:space="0" w:color="auto"/>
                            <w:left w:val="none" w:sz="0" w:space="0" w:color="auto"/>
                            <w:bottom w:val="none" w:sz="0" w:space="0" w:color="auto"/>
                            <w:right w:val="none" w:sz="0" w:space="0" w:color="auto"/>
                          </w:divBdr>
                          <w:divsChild>
                            <w:div w:id="1972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ublications/revid-protocol-ireland-and-northern-ireland-included-withdrawal-agreement_en" TargetMode="External"/><Relationship Id="rId13" Type="http://schemas.openxmlformats.org/officeDocument/2006/relationships/hyperlink" Target="general%20aspects%20of%20preferential%20origin%20of%20goo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ustoms%20procedures%20and%20forma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he%20UC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ithdrawal" TargetMode="External"/><Relationship Id="rId4" Type="http://schemas.openxmlformats.org/officeDocument/2006/relationships/settings" Target="settings.xml"/><Relationship Id="rId9" Type="http://schemas.openxmlformats.org/officeDocument/2006/relationships/hyperlink" Target="customs%20and%20tax-related%20aspects%20of%20the%20UK" TargetMode="External"/><Relationship Id="rId14" Type="http://schemas.openxmlformats.org/officeDocument/2006/relationships/hyperlink" Target="external%20trade%20aspects%20of%20preferential%20origin%20of%20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2F4D-5730-4970-9F5D-21417123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13574</Words>
  <Characters>77378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rozalia</dc:creator>
  <cp:lastModifiedBy>Розалия П.Димитрова</cp:lastModifiedBy>
  <cp:revision>15</cp:revision>
  <dcterms:created xsi:type="dcterms:W3CDTF">2020-09-08T15:57:00Z</dcterms:created>
  <dcterms:modified xsi:type="dcterms:W3CDTF">2020-09-18T14:42:00Z</dcterms:modified>
</cp:coreProperties>
</file>