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B5" w:rsidRDefault="00493AB5">
      <w:pPr>
        <w:rPr>
          <w:szCs w:val="24"/>
        </w:rPr>
      </w:pPr>
      <w:r>
        <w:rPr>
          <w:szCs w:val="24"/>
        </w:rPr>
        <w:t>От 01.02.2019 г. влиза в сила Споразумението между Европейския съюз и Япония за икономическо партньорство</w:t>
      </w:r>
      <w:r w:rsidR="004E66AD" w:rsidRPr="004E66AD">
        <w:rPr>
          <w:szCs w:val="24"/>
        </w:rPr>
        <w:t xml:space="preserve"> </w:t>
      </w:r>
      <w:r w:rsidR="004E66AD">
        <w:rPr>
          <w:szCs w:val="24"/>
        </w:rPr>
        <w:t>(</w:t>
      </w:r>
      <w:proofErr w:type="spellStart"/>
      <w:r w:rsidR="004E66AD">
        <w:rPr>
          <w:szCs w:val="24"/>
        </w:rPr>
        <w:t>публ</w:t>
      </w:r>
      <w:proofErr w:type="spellEnd"/>
      <w:r w:rsidR="004E66AD">
        <w:rPr>
          <w:szCs w:val="24"/>
        </w:rPr>
        <w:t xml:space="preserve">. в </w:t>
      </w:r>
      <w:r w:rsidR="004E66AD" w:rsidRPr="009230FC">
        <w:rPr>
          <w:szCs w:val="24"/>
        </w:rPr>
        <w:t xml:space="preserve">бр. L </w:t>
      </w:r>
      <w:r w:rsidR="004E66AD">
        <w:rPr>
          <w:szCs w:val="24"/>
        </w:rPr>
        <w:t>330</w:t>
      </w:r>
      <w:r w:rsidR="004E66AD" w:rsidRPr="009230FC">
        <w:rPr>
          <w:szCs w:val="24"/>
        </w:rPr>
        <w:t xml:space="preserve"> от </w:t>
      </w:r>
      <w:r w:rsidR="004E66AD">
        <w:rPr>
          <w:szCs w:val="24"/>
        </w:rPr>
        <w:t>27</w:t>
      </w:r>
      <w:r w:rsidR="004E66AD" w:rsidRPr="009230FC">
        <w:rPr>
          <w:szCs w:val="24"/>
        </w:rPr>
        <w:t>.</w:t>
      </w:r>
      <w:r w:rsidR="004E66AD">
        <w:rPr>
          <w:szCs w:val="24"/>
        </w:rPr>
        <w:t>12</w:t>
      </w:r>
      <w:r w:rsidR="004E66AD" w:rsidRPr="009230FC">
        <w:rPr>
          <w:szCs w:val="24"/>
        </w:rPr>
        <w:t>.201</w:t>
      </w:r>
      <w:r w:rsidR="004E66AD">
        <w:rPr>
          <w:szCs w:val="24"/>
        </w:rPr>
        <w:t>8</w:t>
      </w:r>
      <w:r w:rsidR="004E66AD" w:rsidRPr="009230FC">
        <w:rPr>
          <w:szCs w:val="24"/>
        </w:rPr>
        <w:t xml:space="preserve"> г.</w:t>
      </w:r>
      <w:r w:rsidR="004E66AD">
        <w:rPr>
          <w:szCs w:val="24"/>
        </w:rPr>
        <w:t xml:space="preserve"> на </w:t>
      </w:r>
      <w:r w:rsidR="004E66AD" w:rsidRPr="009230FC">
        <w:rPr>
          <w:szCs w:val="24"/>
        </w:rPr>
        <w:t>Официален вестник на Европейския съюз</w:t>
      </w:r>
      <w:r w:rsidR="004E66AD">
        <w:rPr>
          <w:szCs w:val="24"/>
        </w:rPr>
        <w:t>)</w:t>
      </w:r>
      <w:r w:rsidR="004E0223">
        <w:rPr>
          <w:szCs w:val="24"/>
        </w:rPr>
        <w:t>.</w:t>
      </w:r>
    </w:p>
    <w:p w:rsidR="004E0223" w:rsidRDefault="004E0223" w:rsidP="004E0223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>Съгласно чл. 3.</w:t>
      </w:r>
      <w:bookmarkStart w:id="0" w:name="_GoBack"/>
      <w:bookmarkEnd w:id="0"/>
      <w:r>
        <w:rPr>
          <w:bCs/>
          <w:szCs w:val="24"/>
        </w:rPr>
        <w:t xml:space="preserve">16 от Глава 3 </w:t>
      </w:r>
      <w:r>
        <w:rPr>
          <w:szCs w:val="24"/>
        </w:rPr>
        <w:t xml:space="preserve">„Правила за произход и процедури, свързани с произхода“ </w:t>
      </w:r>
      <w:r w:rsidR="00081045">
        <w:rPr>
          <w:szCs w:val="24"/>
        </w:rPr>
        <w:t xml:space="preserve">към Споразумението, </w:t>
      </w:r>
      <w:r>
        <w:rPr>
          <w:bCs/>
          <w:szCs w:val="24"/>
        </w:rPr>
        <w:t>преференциалният произход на продуктите от</w:t>
      </w:r>
      <w:r>
        <w:rPr>
          <w:b/>
          <w:bCs/>
          <w:szCs w:val="24"/>
        </w:rPr>
        <w:t xml:space="preserve"> </w:t>
      </w:r>
      <w:r w:rsidRPr="00AE74AC">
        <w:rPr>
          <w:bCs/>
          <w:szCs w:val="24"/>
        </w:rPr>
        <w:t>ЕС</w:t>
      </w:r>
      <w:r>
        <w:rPr>
          <w:bCs/>
          <w:szCs w:val="24"/>
        </w:rPr>
        <w:t xml:space="preserve"> и Япония при внос съответно в Япония или в ЕС се доказва чрез:</w:t>
      </w:r>
    </w:p>
    <w:p w:rsidR="004E0223" w:rsidRPr="00081045" w:rsidRDefault="004E0223" w:rsidP="004E02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2" w:line="211" w:lineRule="atLeast"/>
        <w:jc w:val="both"/>
        <w:rPr>
          <w:b/>
          <w:color w:val="000000"/>
          <w:sz w:val="24"/>
          <w:szCs w:val="24"/>
          <w:lang w:val="bg-BG"/>
        </w:rPr>
      </w:pPr>
      <w:r w:rsidRPr="00081045">
        <w:rPr>
          <w:b/>
          <w:color w:val="000000"/>
          <w:sz w:val="24"/>
          <w:szCs w:val="24"/>
          <w:lang w:val="bg-BG"/>
        </w:rPr>
        <w:t xml:space="preserve">изготвено от износителя изявление за произход, с което той удостоверява, че продуктът е с произход;   или </w:t>
      </w:r>
    </w:p>
    <w:p w:rsidR="004E0223" w:rsidRPr="00081045" w:rsidRDefault="004E0223" w:rsidP="004E02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11" w:lineRule="atLeast"/>
        <w:jc w:val="both"/>
        <w:rPr>
          <w:sz w:val="24"/>
          <w:szCs w:val="24"/>
          <w:lang w:val="bg-BG"/>
        </w:rPr>
      </w:pPr>
      <w:r w:rsidRPr="00081045">
        <w:rPr>
          <w:b/>
          <w:color w:val="000000"/>
          <w:sz w:val="24"/>
          <w:szCs w:val="24"/>
          <w:lang w:val="bg-BG"/>
        </w:rPr>
        <w:t>информираност на вносителя, че продуктът е с произход</w:t>
      </w:r>
      <w:r w:rsidRPr="006046A3">
        <w:rPr>
          <w:color w:val="000000"/>
          <w:sz w:val="24"/>
          <w:szCs w:val="24"/>
          <w:lang w:val="bg-BG"/>
        </w:rPr>
        <w:t>.</w:t>
      </w:r>
    </w:p>
    <w:p w:rsidR="00081045" w:rsidRPr="00081045" w:rsidRDefault="00081045" w:rsidP="00081045">
      <w:pPr>
        <w:autoSpaceDE w:val="0"/>
        <w:autoSpaceDN w:val="0"/>
        <w:adjustRightInd w:val="0"/>
        <w:spacing w:line="211" w:lineRule="atLeast"/>
        <w:ind w:left="709"/>
        <w:jc w:val="both"/>
        <w:rPr>
          <w:szCs w:val="24"/>
        </w:rPr>
      </w:pPr>
    </w:p>
    <w:p w:rsidR="004E0223" w:rsidRDefault="004E0223" w:rsidP="004F06B7">
      <w:pPr>
        <w:autoSpaceDE w:val="0"/>
        <w:autoSpaceDN w:val="0"/>
        <w:adjustRightInd w:val="0"/>
        <w:spacing w:line="211" w:lineRule="atLeast"/>
        <w:ind w:firstLine="709"/>
        <w:jc w:val="both"/>
        <w:rPr>
          <w:color w:val="000000"/>
          <w:szCs w:val="24"/>
        </w:rPr>
      </w:pPr>
      <w:r>
        <w:rPr>
          <w:szCs w:val="24"/>
        </w:rPr>
        <w:t>Съгласно чл. 3.17 от Глава 3</w:t>
      </w:r>
      <w:r w:rsidRPr="00631D1B">
        <w:rPr>
          <w:szCs w:val="24"/>
        </w:rPr>
        <w:t xml:space="preserve"> </w:t>
      </w:r>
      <w:r>
        <w:rPr>
          <w:szCs w:val="24"/>
        </w:rPr>
        <w:t>и</w:t>
      </w:r>
      <w:r w:rsidRPr="00631D1B">
        <w:rPr>
          <w:color w:val="000000"/>
          <w:szCs w:val="24"/>
        </w:rPr>
        <w:t>зявление за произход може да бъде изготвено от износител на даден продукт въз основа на информация, доказваща, че продуктът е с произход, включително информация, че използваните в производството на продукта материали са с произход.</w:t>
      </w:r>
      <w:r>
        <w:rPr>
          <w:color w:val="000000"/>
          <w:szCs w:val="24"/>
        </w:rPr>
        <w:t xml:space="preserve"> </w:t>
      </w:r>
      <w:r w:rsidRPr="00631D1B">
        <w:rPr>
          <w:color w:val="000000"/>
          <w:szCs w:val="24"/>
        </w:rPr>
        <w:t>Изявлението за произход се изготвя, като се използва една от езиковите версии на текста в приложение 3-Г</w:t>
      </w:r>
      <w:r>
        <w:rPr>
          <w:color w:val="000000"/>
          <w:szCs w:val="24"/>
        </w:rPr>
        <w:t xml:space="preserve"> към Глава 3,</w:t>
      </w:r>
      <w:r w:rsidRPr="00631D1B">
        <w:rPr>
          <w:color w:val="000000"/>
          <w:szCs w:val="24"/>
        </w:rPr>
        <w:t xml:space="preserve"> върху фактура или върху друг търговски документ, който съдържа достатъчно подробно описание на продукта с произход, за да може </w:t>
      </w:r>
      <w:r>
        <w:rPr>
          <w:color w:val="000000"/>
          <w:szCs w:val="24"/>
        </w:rPr>
        <w:t>същият</w:t>
      </w:r>
      <w:r w:rsidRPr="00631D1B">
        <w:rPr>
          <w:color w:val="000000"/>
          <w:szCs w:val="24"/>
        </w:rPr>
        <w:t xml:space="preserve"> да бъде идентифициран.</w:t>
      </w:r>
      <w:r>
        <w:rPr>
          <w:color w:val="000000"/>
          <w:szCs w:val="24"/>
        </w:rPr>
        <w:t xml:space="preserve"> </w:t>
      </w:r>
    </w:p>
    <w:p w:rsidR="004E0223" w:rsidRDefault="003E47BC" w:rsidP="0044270D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Съгласно чл. 3.18 от Глава 3 и</w:t>
      </w:r>
      <w:r w:rsidRPr="00B565A5">
        <w:rPr>
          <w:color w:val="000000"/>
          <w:szCs w:val="24"/>
        </w:rPr>
        <w:t>нформираността на вносителя, че даден продукт е с произход от страната износител</w:t>
      </w:r>
      <w:r>
        <w:rPr>
          <w:color w:val="000000"/>
          <w:szCs w:val="24"/>
        </w:rPr>
        <w:t xml:space="preserve"> </w:t>
      </w:r>
      <w:r w:rsidRPr="00B565A5">
        <w:rPr>
          <w:color w:val="000000"/>
          <w:szCs w:val="24"/>
        </w:rPr>
        <w:t xml:space="preserve">и отговаря на предвидените </w:t>
      </w:r>
      <w:r>
        <w:rPr>
          <w:color w:val="000000"/>
          <w:szCs w:val="24"/>
        </w:rPr>
        <w:t>за това</w:t>
      </w:r>
      <w:r w:rsidRPr="00B565A5">
        <w:rPr>
          <w:color w:val="000000"/>
          <w:szCs w:val="24"/>
        </w:rPr>
        <w:t xml:space="preserve"> изисквания </w:t>
      </w:r>
      <w:r>
        <w:rPr>
          <w:color w:val="000000"/>
          <w:szCs w:val="24"/>
        </w:rPr>
        <w:t xml:space="preserve">се </w:t>
      </w:r>
      <w:r w:rsidRPr="00B565A5">
        <w:rPr>
          <w:color w:val="000000"/>
          <w:szCs w:val="24"/>
        </w:rPr>
        <w:t xml:space="preserve">доказва, </w:t>
      </w:r>
      <w:r>
        <w:rPr>
          <w:color w:val="000000"/>
          <w:szCs w:val="24"/>
        </w:rPr>
        <w:t xml:space="preserve">като се представят </w:t>
      </w:r>
      <w:proofErr w:type="spellStart"/>
      <w:r>
        <w:rPr>
          <w:color w:val="000000"/>
          <w:szCs w:val="24"/>
        </w:rPr>
        <w:t>доказателствени</w:t>
      </w:r>
      <w:proofErr w:type="spellEnd"/>
      <w:r>
        <w:rPr>
          <w:color w:val="000000"/>
          <w:szCs w:val="24"/>
        </w:rPr>
        <w:t xml:space="preserve"> документи, които вече са на разположение на вносителя. Искането за преференциално третиране на основание на информираността на вносителя не включва изявление от износителя или производителя, нито каквото и да е изискване към износителя или производителя за предоставяне на информация</w:t>
      </w:r>
      <w:r w:rsidR="005438D3">
        <w:rPr>
          <w:color w:val="000000"/>
          <w:szCs w:val="24"/>
        </w:rPr>
        <w:t xml:space="preserve"> впоследствие</w:t>
      </w:r>
      <w:r>
        <w:rPr>
          <w:color w:val="000000"/>
          <w:szCs w:val="24"/>
        </w:rPr>
        <w:t>.</w:t>
      </w:r>
    </w:p>
    <w:p w:rsidR="004F06B7" w:rsidRDefault="004F06B7" w:rsidP="0044270D">
      <w:pPr>
        <w:ind w:firstLine="709"/>
        <w:jc w:val="both"/>
        <w:rPr>
          <w:rStyle w:val="Hyperlink"/>
        </w:rPr>
      </w:pPr>
      <w:r>
        <w:t xml:space="preserve">Износителите от България за Япония, желаейки да се възползват от предвидените тарифни преференции по Споразумението между Европейския съюз и Япония чрез съставяне на изявление за произход следва да бъдат регистрирани в системата </w:t>
      </w:r>
      <w:r>
        <w:rPr>
          <w:color w:val="000000"/>
        </w:rPr>
        <w:t xml:space="preserve">на ЕС за регистрираните износители (системата </w:t>
      </w:r>
      <w:r>
        <w:rPr>
          <w:color w:val="000000"/>
          <w:lang w:val="en-US"/>
        </w:rPr>
        <w:t>REX</w:t>
      </w:r>
      <w:r>
        <w:rPr>
          <w:color w:val="000000"/>
        </w:rPr>
        <w:t>), като</w:t>
      </w:r>
      <w:r>
        <w:t xml:space="preserve">  попълват заявление в съответствие с приложение 22-06А към </w:t>
      </w:r>
      <w:r>
        <w:rPr>
          <w:iCs/>
        </w:rPr>
        <w:t xml:space="preserve">Регламент за изпълнение (ЕС) 2015/2447 </w:t>
      </w:r>
      <w:r>
        <w:t>и го подават в Централното митническо управление на Агенция ,,Митници“. Заявлението може да бъде подадено на хартия или по електронната поща на адрес:  </w:t>
      </w:r>
      <w:hyperlink r:id="rId6" w:tgtFrame="_blank" w:history="1">
        <w:r>
          <w:rPr>
            <w:rStyle w:val="Hyperlink"/>
            <w:lang w:val="en-US"/>
          </w:rPr>
          <w:t>origin</w:t>
        </w:r>
      </w:hyperlink>
      <w:r>
        <w:t>@</w:t>
      </w:r>
      <w:r>
        <w:rPr>
          <w:lang w:val="en-US"/>
        </w:rPr>
        <w:t>customs</w:t>
      </w:r>
      <w:r>
        <w:t>.</w:t>
      </w:r>
      <w:hyperlink r:id="rId7" w:tgtFrame="_blank" w:history="1">
        <w:proofErr w:type="spellStart"/>
        <w:r>
          <w:rPr>
            <w:rStyle w:val="Hyperlink"/>
            <w:lang w:val="en-US"/>
          </w:rPr>
          <w:t>bg</w:t>
        </w:r>
        <w:proofErr w:type="spellEnd"/>
      </w:hyperlink>
    </w:p>
    <w:p w:rsidR="00081045" w:rsidRPr="00081045" w:rsidRDefault="00081045" w:rsidP="0044270D">
      <w:pPr>
        <w:ind w:firstLine="709"/>
        <w:jc w:val="both"/>
      </w:pPr>
    </w:p>
    <w:p w:rsidR="004F06B7" w:rsidRPr="004E66AD" w:rsidRDefault="004F06B7"/>
    <w:sectPr w:rsidR="004F06B7" w:rsidRPr="004E6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A120D"/>
    <w:multiLevelType w:val="hybridMultilevel"/>
    <w:tmpl w:val="9AE61216"/>
    <w:lvl w:ilvl="0" w:tplc="7560544E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AB5"/>
    <w:rsid w:val="00081045"/>
    <w:rsid w:val="003233ED"/>
    <w:rsid w:val="003E47BC"/>
    <w:rsid w:val="0044270D"/>
    <w:rsid w:val="00493AB5"/>
    <w:rsid w:val="004E0223"/>
    <w:rsid w:val="004E099D"/>
    <w:rsid w:val="004E66AD"/>
    <w:rsid w:val="004F06B7"/>
    <w:rsid w:val="005438D3"/>
    <w:rsid w:val="007B655C"/>
    <w:rsid w:val="008C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14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223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val="en-US" w:eastAsia="bg-BG"/>
    </w:rPr>
  </w:style>
  <w:style w:type="character" w:styleId="Hyperlink">
    <w:name w:val="Hyperlink"/>
    <w:basedOn w:val="DefaultParagraphFont"/>
    <w:uiPriority w:val="99"/>
    <w:semiHidden/>
    <w:unhideWhenUsed/>
    <w:rsid w:val="004F06B7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14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223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val="en-US" w:eastAsia="bg-BG"/>
    </w:rPr>
  </w:style>
  <w:style w:type="character" w:styleId="Hyperlink">
    <w:name w:val="Hyperlink"/>
    <w:basedOn w:val="DefaultParagraphFont"/>
    <w:uiPriority w:val="99"/>
    <w:semiHidden/>
    <w:unhideWhenUsed/>
    <w:rsid w:val="004F06B7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rigin@customs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igin@customs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Genova</cp:lastModifiedBy>
  <cp:revision>2</cp:revision>
  <dcterms:created xsi:type="dcterms:W3CDTF">2019-01-28T16:22:00Z</dcterms:created>
  <dcterms:modified xsi:type="dcterms:W3CDTF">2019-01-28T16:22:00Z</dcterms:modified>
</cp:coreProperties>
</file>